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39E1" w:rsidRPr="006E39E1" w:rsidRDefault="006E39E1" w:rsidP="006E39E1">
      <w:pPr>
        <w:spacing w:after="0" w:line="240" w:lineRule="auto"/>
        <w:jc w:val="center"/>
        <w:rPr>
          <w:rFonts w:ascii="Times New Roman" w:eastAsia="Times New Roman" w:hAnsi="Times New Roman" w:cs="Times New Roman"/>
          <w:sz w:val="24"/>
          <w:szCs w:val="24"/>
          <w:lang w:val="fr-FR"/>
        </w:rPr>
      </w:pPr>
      <w:r>
        <w:rPr>
          <w:rFonts w:ascii="Times New Roman" w:eastAsia="Arial" w:hAnsi="Times New Roman" w:cs="Times New Roman"/>
          <w:i/>
          <w:noProof/>
          <w:sz w:val="24"/>
          <w:szCs w:val="24"/>
          <w:lang w:eastAsia="ro-RO"/>
        </w:rPr>
        <w:drawing>
          <wp:anchor distT="0" distB="0" distL="114300" distR="114300" simplePos="0" relativeHeight="251659264" behindDoc="1" locked="0" layoutInCell="0" allowOverlap="1">
            <wp:simplePos x="0" y="0"/>
            <wp:positionH relativeFrom="page">
              <wp:posOffset>530860</wp:posOffset>
            </wp:positionH>
            <wp:positionV relativeFrom="page">
              <wp:posOffset>462915</wp:posOffset>
            </wp:positionV>
            <wp:extent cx="962025" cy="1133475"/>
            <wp:effectExtent l="0" t="0" r="9525" b="9525"/>
            <wp:wrapNone/>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2025" cy="1133475"/>
                    </a:xfrm>
                    <a:prstGeom prst="rect">
                      <a:avLst/>
                    </a:prstGeom>
                    <a:noFill/>
                  </pic:spPr>
                </pic:pic>
              </a:graphicData>
            </a:graphic>
            <wp14:sizeRelH relativeFrom="page">
              <wp14:pctWidth>0</wp14:pctWidth>
            </wp14:sizeRelH>
            <wp14:sizeRelV relativeFrom="page">
              <wp14:pctHeight>0</wp14:pctHeight>
            </wp14:sizeRelV>
          </wp:anchor>
        </w:drawing>
      </w:r>
      <w:r w:rsidRPr="006E39E1">
        <w:rPr>
          <w:rFonts w:ascii="Times New Roman" w:eastAsia="Times New Roman" w:hAnsi="Times New Roman" w:cs="Times New Roman"/>
          <w:sz w:val="24"/>
          <w:szCs w:val="24"/>
          <w:lang w:val="fr-FR"/>
        </w:rPr>
        <w:t>R O M Â N I A</w:t>
      </w:r>
    </w:p>
    <w:p w:rsidR="006E39E1" w:rsidRPr="006E39E1" w:rsidRDefault="006E39E1" w:rsidP="006E39E1">
      <w:pPr>
        <w:spacing w:after="0" w:line="240" w:lineRule="auto"/>
        <w:jc w:val="center"/>
        <w:rPr>
          <w:rFonts w:ascii="Times New Roman" w:eastAsia="Times New Roman" w:hAnsi="Times New Roman" w:cs="Times New Roman"/>
          <w:sz w:val="24"/>
          <w:szCs w:val="24"/>
          <w:lang w:val="fr-FR"/>
        </w:rPr>
      </w:pPr>
      <w:r w:rsidRPr="006E39E1">
        <w:rPr>
          <w:rFonts w:ascii="Times New Roman" w:eastAsia="Times New Roman" w:hAnsi="Times New Roman" w:cs="Times New Roman"/>
          <w:sz w:val="24"/>
          <w:szCs w:val="24"/>
          <w:lang w:val="fr-FR"/>
        </w:rPr>
        <w:t>J U D E Ţ U L  V A S L U I</w:t>
      </w: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C O M U N A   T Ă T Ă R Ă N I</w:t>
      </w: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PRIMAR</w:t>
      </w:r>
    </w:p>
    <w:p w:rsidR="006E39E1" w:rsidRPr="006E39E1" w:rsidRDefault="006E39E1" w:rsidP="006E39E1">
      <w:pPr>
        <w:spacing w:after="0" w:line="240" w:lineRule="auto"/>
        <w:jc w:val="center"/>
        <w:rPr>
          <w:rFonts w:ascii="Times New Roman" w:eastAsia="Times New Roman" w:hAnsi="Times New Roman" w:cs="Times New Roman"/>
          <w:b/>
          <w:sz w:val="28"/>
          <w:szCs w:val="28"/>
          <w:lang w:val="en-US"/>
        </w:rPr>
      </w:pPr>
      <w:proofErr w:type="gramStart"/>
      <w:r w:rsidRPr="00655772">
        <w:rPr>
          <w:rFonts w:ascii="Times New Roman" w:eastAsia="Times New Roman" w:hAnsi="Times New Roman" w:cs="Times New Roman"/>
          <w:b/>
          <w:sz w:val="28"/>
          <w:szCs w:val="28"/>
          <w:lang w:val="en-US"/>
        </w:rPr>
        <w:t>NR.</w:t>
      </w:r>
      <w:proofErr w:type="gramEnd"/>
      <w:r w:rsidRPr="00655772">
        <w:rPr>
          <w:rFonts w:ascii="Times New Roman" w:eastAsia="Times New Roman" w:hAnsi="Times New Roman" w:cs="Times New Roman"/>
          <w:b/>
          <w:sz w:val="28"/>
          <w:szCs w:val="28"/>
          <w:lang w:val="en-US"/>
        </w:rPr>
        <w:t xml:space="preserve"> </w:t>
      </w:r>
      <w:r w:rsidR="00655772" w:rsidRPr="00655772">
        <w:rPr>
          <w:rFonts w:ascii="Times New Roman" w:eastAsia="Times New Roman" w:hAnsi="Times New Roman" w:cs="Times New Roman"/>
          <w:b/>
          <w:sz w:val="28"/>
          <w:szCs w:val="28"/>
          <w:lang w:val="en-US"/>
        </w:rPr>
        <w:t>59</w:t>
      </w:r>
      <w:r w:rsidRPr="00655772">
        <w:rPr>
          <w:rFonts w:ascii="Times New Roman" w:eastAsia="Times New Roman" w:hAnsi="Times New Roman" w:cs="Times New Roman"/>
          <w:b/>
          <w:sz w:val="28"/>
          <w:szCs w:val="28"/>
          <w:lang w:val="en-US"/>
        </w:rPr>
        <w:t xml:space="preserve"> / </w:t>
      </w:r>
      <w:r w:rsidR="00655772" w:rsidRPr="00655772">
        <w:rPr>
          <w:rFonts w:ascii="Times New Roman" w:eastAsia="Times New Roman" w:hAnsi="Times New Roman" w:cs="Times New Roman"/>
          <w:b/>
          <w:sz w:val="28"/>
          <w:szCs w:val="28"/>
          <w:lang w:val="en-US"/>
        </w:rPr>
        <w:t>20.09</w:t>
      </w:r>
      <w:r w:rsidRPr="00655772">
        <w:rPr>
          <w:rFonts w:ascii="Times New Roman" w:eastAsia="Times New Roman" w:hAnsi="Times New Roman" w:cs="Times New Roman"/>
          <w:b/>
          <w:sz w:val="28"/>
          <w:szCs w:val="28"/>
          <w:lang w:val="en-US"/>
        </w:rPr>
        <w:t>.2024</w:t>
      </w:r>
    </w:p>
    <w:p w:rsidR="006E39E1" w:rsidRPr="006E39E1" w:rsidRDefault="006E39E1" w:rsidP="006E39E1">
      <w:pPr>
        <w:spacing w:after="0" w:line="240" w:lineRule="auto"/>
        <w:rPr>
          <w:rFonts w:ascii="Times New Roman" w:eastAsia="Times New Roman" w:hAnsi="Times New Roman" w:cs="Times New Roman"/>
          <w:i/>
          <w:color w:val="FF0000"/>
          <w:sz w:val="24"/>
          <w:szCs w:val="24"/>
          <w:highlight w:val="yellow"/>
          <w:lang w:val="en-US"/>
        </w:rPr>
      </w:pPr>
    </w:p>
    <w:p w:rsidR="006E39E1" w:rsidRPr="006E39E1" w:rsidRDefault="006E39E1" w:rsidP="006E39E1">
      <w:pPr>
        <w:spacing w:after="0" w:line="240" w:lineRule="auto"/>
        <w:rPr>
          <w:rFonts w:ascii="Times New Roman" w:eastAsia="Times New Roman" w:hAnsi="Times New Roman" w:cs="Times New Roman"/>
          <w:i/>
          <w:color w:val="FF0000"/>
          <w:sz w:val="24"/>
          <w:szCs w:val="24"/>
          <w:highlight w:val="yellow"/>
          <w:lang w:val="en-US"/>
        </w:rPr>
      </w:pPr>
    </w:p>
    <w:p w:rsidR="006E39E1" w:rsidRPr="006E39E1" w:rsidRDefault="006E39E1" w:rsidP="006E39E1">
      <w:pPr>
        <w:keepNext/>
        <w:spacing w:after="0" w:line="240" w:lineRule="auto"/>
        <w:outlineLvl w:val="1"/>
        <w:rPr>
          <w:rFonts w:ascii="Times New Roman" w:eastAsia="Times New Roman" w:hAnsi="Times New Roman" w:cs="Times New Roman"/>
          <w:color w:val="FF0000"/>
          <w:spacing w:val="40"/>
          <w:sz w:val="24"/>
          <w:szCs w:val="24"/>
          <w:highlight w:val="yellow"/>
          <w:lang w:val="en-US"/>
        </w:rPr>
      </w:pPr>
    </w:p>
    <w:p w:rsidR="006E39E1" w:rsidRPr="006E39E1" w:rsidRDefault="006E39E1" w:rsidP="006E39E1">
      <w:pPr>
        <w:keepNext/>
        <w:spacing w:after="120" w:line="240" w:lineRule="auto"/>
        <w:jc w:val="center"/>
        <w:outlineLvl w:val="1"/>
        <w:rPr>
          <w:rFonts w:ascii="Times New Roman" w:eastAsia="Times New Roman" w:hAnsi="Times New Roman" w:cs="Times New Roman"/>
          <w:spacing w:val="40"/>
          <w:sz w:val="24"/>
          <w:szCs w:val="24"/>
          <w:lang w:val="en-US"/>
        </w:rPr>
      </w:pPr>
      <w:r w:rsidRPr="006E39E1">
        <w:rPr>
          <w:rFonts w:ascii="Times New Roman" w:eastAsia="Times New Roman" w:hAnsi="Times New Roman" w:cs="Times New Roman"/>
          <w:spacing w:val="40"/>
          <w:sz w:val="24"/>
          <w:szCs w:val="24"/>
          <w:lang w:val="en-US"/>
        </w:rPr>
        <w:t xml:space="preserve">PROIECT DE HOTĂRÂRE </w:t>
      </w:r>
    </w:p>
    <w:p w:rsidR="006E39E1" w:rsidRPr="006E39E1" w:rsidRDefault="006E39E1" w:rsidP="006E39E1">
      <w:pPr>
        <w:spacing w:after="0" w:line="240" w:lineRule="auto"/>
        <w:jc w:val="center"/>
        <w:rPr>
          <w:rFonts w:ascii="Times New Roman" w:eastAsia="Times New Roman" w:hAnsi="Times New Roman" w:cs="Times New Roman"/>
          <w:b/>
          <w:i/>
          <w:sz w:val="24"/>
          <w:szCs w:val="24"/>
          <w:lang w:val="en-US"/>
        </w:rPr>
      </w:pPr>
      <w:r w:rsidRPr="006E39E1">
        <w:rPr>
          <w:rFonts w:ascii="Times New Roman" w:eastAsia="Times New Roman" w:hAnsi="Times New Roman" w:cs="Times New Roman"/>
          <w:b/>
          <w:i/>
          <w:sz w:val="24"/>
          <w:szCs w:val="24"/>
          <w:lang w:val="en-US"/>
        </w:rPr>
        <w:t xml:space="preserve">Privind modificarea H.C.L. nr.27/30.04.2024 și </w:t>
      </w:r>
      <w:r w:rsidR="009502E4">
        <w:rPr>
          <w:rFonts w:ascii="Times New Roman" w:eastAsia="Times New Roman" w:hAnsi="Times New Roman" w:cs="Times New Roman"/>
          <w:b/>
          <w:i/>
          <w:sz w:val="24"/>
          <w:szCs w:val="24"/>
          <w:lang w:val="en-US"/>
        </w:rPr>
        <w:t xml:space="preserve">a </w:t>
      </w:r>
      <w:r w:rsidRPr="006E39E1">
        <w:rPr>
          <w:rFonts w:ascii="Times New Roman" w:eastAsia="Times New Roman" w:hAnsi="Times New Roman" w:cs="Times New Roman"/>
          <w:b/>
          <w:i/>
          <w:sz w:val="24"/>
          <w:szCs w:val="24"/>
          <w:lang w:val="en-US"/>
        </w:rPr>
        <w:t>Anexei nr.1 la HCL nr.27/30.04.2024</w:t>
      </w:r>
    </w:p>
    <w:p w:rsidR="006E39E1" w:rsidRPr="006E39E1" w:rsidRDefault="006E39E1" w:rsidP="006E39E1">
      <w:pPr>
        <w:autoSpaceDE w:val="0"/>
        <w:autoSpaceDN w:val="0"/>
        <w:adjustRightInd w:val="0"/>
        <w:spacing w:after="120" w:line="240" w:lineRule="auto"/>
        <w:jc w:val="center"/>
        <w:rPr>
          <w:rFonts w:ascii="Times New Roman" w:eastAsia="Times New Roman" w:hAnsi="Times New Roman" w:cs="Times New Roman"/>
          <w:i/>
          <w:color w:val="FF0000"/>
          <w:sz w:val="24"/>
          <w:szCs w:val="24"/>
          <w:highlight w:val="yellow"/>
          <w:lang w:val="fr-FR"/>
        </w:rPr>
      </w:pPr>
    </w:p>
    <w:p w:rsidR="006E39E1" w:rsidRPr="006E39E1" w:rsidRDefault="006E39E1" w:rsidP="006E39E1">
      <w:pPr>
        <w:spacing w:after="0" w:line="240" w:lineRule="auto"/>
        <w:rPr>
          <w:rFonts w:ascii="Times New Roman" w:eastAsia="Times New Roman" w:hAnsi="Times New Roman" w:cs="Times New Roman"/>
          <w:color w:val="FF0000"/>
          <w:sz w:val="24"/>
          <w:szCs w:val="24"/>
          <w:highlight w:val="yellow"/>
          <w:lang w:val="fr-FR"/>
        </w:rPr>
      </w:pPr>
    </w:p>
    <w:p w:rsidR="006E39E1" w:rsidRPr="006E39E1" w:rsidRDefault="006E39E1" w:rsidP="006E39E1">
      <w:pPr>
        <w:tabs>
          <w:tab w:val="left" w:pos="9923"/>
        </w:tabs>
        <w:spacing w:after="0" w:line="240" w:lineRule="auto"/>
        <w:ind w:right="49" w:firstLine="851"/>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Prof.Ion GENTIMIR, primarul Comunei Tătărăni, județul Vaslui,</w:t>
      </w:r>
    </w:p>
    <w:p w:rsidR="006E39E1" w:rsidRPr="006E39E1" w:rsidRDefault="006E39E1" w:rsidP="006E39E1">
      <w:pPr>
        <w:spacing w:after="0" w:line="240" w:lineRule="auto"/>
        <w:ind w:firstLine="851"/>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Având în vedere:</w:t>
      </w:r>
    </w:p>
    <w:p w:rsidR="006E39E1" w:rsidRPr="00655772" w:rsidRDefault="006E39E1" w:rsidP="009502E4">
      <w:pPr>
        <w:numPr>
          <w:ilvl w:val="0"/>
          <w:numId w:val="16"/>
        </w:numPr>
        <w:suppressAutoHyphens/>
        <w:autoSpaceDN w:val="0"/>
        <w:spacing w:after="0" w:line="240" w:lineRule="auto"/>
        <w:ind w:firstLine="1134"/>
        <w:jc w:val="both"/>
        <w:textAlignment w:val="baseline"/>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 xml:space="preserve">Referatul de aprobare nr. </w:t>
      </w:r>
      <w:r w:rsidR="00655772" w:rsidRPr="00655772">
        <w:rPr>
          <w:rFonts w:ascii="Times New Roman" w:eastAsia="Times New Roman" w:hAnsi="Times New Roman" w:cs="Times New Roman"/>
          <w:sz w:val="24"/>
          <w:szCs w:val="24"/>
        </w:rPr>
        <w:t>4451</w:t>
      </w:r>
      <w:r w:rsidRPr="00655772">
        <w:rPr>
          <w:rFonts w:ascii="Times New Roman" w:eastAsia="Times New Roman" w:hAnsi="Times New Roman" w:cs="Times New Roman"/>
          <w:sz w:val="24"/>
          <w:szCs w:val="24"/>
        </w:rPr>
        <w:t xml:space="preserve"> din </w:t>
      </w:r>
      <w:r w:rsidR="00655772" w:rsidRPr="00655772">
        <w:rPr>
          <w:rFonts w:ascii="Times New Roman" w:eastAsia="Times New Roman" w:hAnsi="Times New Roman" w:cs="Times New Roman"/>
          <w:sz w:val="24"/>
          <w:szCs w:val="24"/>
        </w:rPr>
        <w:t>20.09</w:t>
      </w:r>
      <w:r w:rsidRPr="00655772">
        <w:rPr>
          <w:rFonts w:ascii="Times New Roman" w:eastAsia="Times New Roman" w:hAnsi="Times New Roman" w:cs="Times New Roman"/>
          <w:sz w:val="24"/>
          <w:szCs w:val="24"/>
        </w:rPr>
        <w:t>2024 prezentat de primarul comunei Tătărăni, în calitate de inițiator;</w:t>
      </w:r>
    </w:p>
    <w:p w:rsidR="006E39E1" w:rsidRPr="006E39E1" w:rsidRDefault="006E39E1" w:rsidP="009502E4">
      <w:pPr>
        <w:numPr>
          <w:ilvl w:val="0"/>
          <w:numId w:val="15"/>
        </w:numPr>
        <w:suppressAutoHyphens/>
        <w:autoSpaceDN w:val="0"/>
        <w:spacing w:after="0" w:line="240" w:lineRule="auto"/>
        <w:ind w:firstLine="1080"/>
        <w:jc w:val="both"/>
        <w:textAlignment w:val="baseline"/>
        <w:rPr>
          <w:rFonts w:ascii="Times New Roman" w:eastAsia="Times New Roman" w:hAnsi="Times New Roman" w:cs="Times New Roman"/>
          <w:sz w:val="24"/>
          <w:szCs w:val="24"/>
        </w:rPr>
      </w:pPr>
      <w:r w:rsidRPr="00655772">
        <w:rPr>
          <w:rFonts w:ascii="Times New Roman" w:eastAsia="Times New Roman" w:hAnsi="Times New Roman" w:cs="Times New Roman"/>
          <w:sz w:val="24"/>
          <w:szCs w:val="24"/>
        </w:rPr>
        <w:t xml:space="preserve">Raportul de specialitate nr. </w:t>
      </w:r>
      <w:r w:rsidR="00655772" w:rsidRPr="00655772">
        <w:rPr>
          <w:rFonts w:ascii="Times New Roman" w:eastAsia="Times New Roman" w:hAnsi="Times New Roman" w:cs="Times New Roman"/>
          <w:sz w:val="24"/>
          <w:szCs w:val="24"/>
        </w:rPr>
        <w:t>4452</w:t>
      </w:r>
      <w:r w:rsidRPr="00655772">
        <w:rPr>
          <w:rFonts w:ascii="Times New Roman" w:eastAsia="Times New Roman" w:hAnsi="Times New Roman" w:cs="Times New Roman"/>
          <w:sz w:val="24"/>
          <w:szCs w:val="24"/>
        </w:rPr>
        <w:t xml:space="preserve"> din </w:t>
      </w:r>
      <w:r w:rsidR="00655772" w:rsidRPr="00655772">
        <w:rPr>
          <w:rFonts w:ascii="Times New Roman" w:eastAsia="Times New Roman" w:hAnsi="Times New Roman" w:cs="Times New Roman"/>
          <w:sz w:val="24"/>
          <w:szCs w:val="24"/>
        </w:rPr>
        <w:t>20.09</w:t>
      </w:r>
      <w:r w:rsidRPr="00655772">
        <w:rPr>
          <w:rFonts w:ascii="Times New Roman" w:eastAsia="Times New Roman" w:hAnsi="Times New Roman" w:cs="Times New Roman"/>
          <w:sz w:val="24"/>
          <w:szCs w:val="24"/>
        </w:rPr>
        <w:t>.2024</w:t>
      </w:r>
      <w:r w:rsidRPr="006E39E1">
        <w:rPr>
          <w:rFonts w:ascii="Times New Roman" w:eastAsia="Times New Roman" w:hAnsi="Times New Roman" w:cs="Times New Roman"/>
          <w:sz w:val="24"/>
          <w:szCs w:val="24"/>
        </w:rPr>
        <w:t xml:space="preserve"> întocmit de doamna Neacșu Luminița, referentul din cadrul Compartimentului Financiar-Contabilitate şi resurse umane;</w:t>
      </w:r>
    </w:p>
    <w:p w:rsidR="006E39E1" w:rsidRPr="006E39E1" w:rsidRDefault="006E39E1" w:rsidP="009502E4">
      <w:pPr>
        <w:numPr>
          <w:ilvl w:val="0"/>
          <w:numId w:val="15"/>
        </w:numPr>
        <w:suppressAutoHyphens/>
        <w:autoSpaceDN w:val="0"/>
        <w:spacing w:after="0" w:line="240" w:lineRule="auto"/>
        <w:ind w:firstLine="1080"/>
        <w:jc w:val="both"/>
        <w:textAlignment w:val="baseline"/>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Avizul Comisiilor de specialitate</w:t>
      </w:r>
      <w:bookmarkStart w:id="0" w:name="_GoBack"/>
      <w:bookmarkEnd w:id="0"/>
      <w:r w:rsidRPr="006E39E1">
        <w:rPr>
          <w:rFonts w:ascii="Times New Roman" w:eastAsia="Times New Roman" w:hAnsi="Times New Roman" w:cs="Times New Roman"/>
          <w:sz w:val="24"/>
          <w:szCs w:val="24"/>
        </w:rPr>
        <w:t xml:space="preserve"> ale Consiliului Local;</w:t>
      </w:r>
    </w:p>
    <w:p w:rsidR="006E39E1" w:rsidRPr="006E39E1" w:rsidRDefault="006E39E1" w:rsidP="009502E4">
      <w:pPr>
        <w:numPr>
          <w:ilvl w:val="0"/>
          <w:numId w:val="15"/>
        </w:numPr>
        <w:suppressAutoHyphens/>
        <w:autoSpaceDN w:val="0"/>
        <w:spacing w:after="0" w:line="240" w:lineRule="auto"/>
        <w:ind w:firstLine="1080"/>
        <w:jc w:val="both"/>
        <w:textAlignment w:val="baseline"/>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comunicatul Institutului Național de Statistică înregistrat cu nr. 10 din 12.01.2024, conform căruia rata inflației este 10,4 %;</w:t>
      </w:r>
    </w:p>
    <w:p w:rsidR="006E39E1" w:rsidRPr="006E39E1" w:rsidRDefault="006E39E1" w:rsidP="009502E4">
      <w:pPr>
        <w:numPr>
          <w:ilvl w:val="0"/>
          <w:numId w:val="15"/>
        </w:numPr>
        <w:suppressAutoHyphens/>
        <w:autoSpaceDN w:val="0"/>
        <w:spacing w:after="0" w:line="240" w:lineRule="auto"/>
        <w:ind w:firstLine="1080"/>
        <w:jc w:val="both"/>
        <w:textAlignment w:val="baseline"/>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lang w:eastAsia="ro-RO"/>
        </w:rPr>
        <w:t>Planului urbanistic general aprobat prin Hotărârea Consiliului Local nr. 39/19.12.2015;</w:t>
      </w:r>
    </w:p>
    <w:p w:rsidR="006E39E1" w:rsidRPr="006E39E1" w:rsidRDefault="006E39E1" w:rsidP="009502E4">
      <w:pPr>
        <w:numPr>
          <w:ilvl w:val="0"/>
          <w:numId w:val="15"/>
        </w:numPr>
        <w:suppressAutoHyphens/>
        <w:autoSpaceDN w:val="0"/>
        <w:spacing w:after="0" w:line="240" w:lineRule="auto"/>
        <w:ind w:firstLine="1080"/>
        <w:jc w:val="both"/>
        <w:textAlignment w:val="baseline"/>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lang w:eastAsia="ro-RO"/>
        </w:rPr>
        <w:t xml:space="preserve">Hotărârii Consiliului Local </w:t>
      </w:r>
      <w:r w:rsidRPr="006E39E1">
        <w:rPr>
          <w:rFonts w:ascii="Times New Roman" w:eastAsia="Times New Roman" w:hAnsi="Times New Roman" w:cs="Times New Roman"/>
          <w:iCs/>
          <w:sz w:val="24"/>
          <w:szCs w:val="24"/>
          <w:lang w:val="fr-FR"/>
        </w:rPr>
        <w:t xml:space="preserve">nr. </w:t>
      </w:r>
      <w:r w:rsidRPr="006E39E1">
        <w:rPr>
          <w:rFonts w:ascii="Times New Roman" w:eastAsia="Times New Roman" w:hAnsi="Times New Roman" w:cs="Times New Roman"/>
          <w:b/>
          <w:bCs/>
          <w:iCs/>
          <w:sz w:val="24"/>
          <w:szCs w:val="24"/>
          <w:lang w:val="fr-FR"/>
        </w:rPr>
        <w:t>15/08.04.2014</w:t>
      </w:r>
      <w:r w:rsidRPr="006E39E1">
        <w:rPr>
          <w:rFonts w:ascii="Times New Roman" w:eastAsia="Times New Roman" w:hAnsi="Times New Roman" w:cs="Times New Roman"/>
          <w:iCs/>
          <w:sz w:val="24"/>
          <w:szCs w:val="24"/>
          <w:lang w:val="fr-FR"/>
        </w:rPr>
        <w:t xml:space="preserve"> privind stabilirea zonelor la nivelul comunei Tătărăni ;</w:t>
      </w:r>
    </w:p>
    <w:p w:rsidR="006E39E1" w:rsidRPr="006E39E1" w:rsidRDefault="006E39E1" w:rsidP="009502E4">
      <w:pPr>
        <w:suppressAutoHyphens/>
        <w:autoSpaceDN w:val="0"/>
        <w:spacing w:after="0" w:line="240" w:lineRule="auto"/>
        <w:jc w:val="both"/>
        <w:textAlignment w:val="baseline"/>
        <w:rPr>
          <w:rFonts w:ascii="Times New Roman" w:eastAsia="Times New Roman" w:hAnsi="Times New Roman" w:cs="Times New Roman"/>
          <w:sz w:val="24"/>
          <w:szCs w:val="24"/>
          <w:lang w:eastAsia="ro-RO"/>
        </w:rPr>
      </w:pPr>
    </w:p>
    <w:p w:rsidR="006E39E1" w:rsidRPr="009502E4" w:rsidRDefault="006E39E1" w:rsidP="006E39E1">
      <w:pPr>
        <w:spacing w:after="0" w:line="240" w:lineRule="auto"/>
        <w:ind w:firstLine="851"/>
        <w:rPr>
          <w:rFonts w:ascii="Times New Roman" w:eastAsia="Times New Roman" w:hAnsi="Times New Roman" w:cs="Times New Roman"/>
          <w:b/>
          <w:sz w:val="24"/>
          <w:szCs w:val="24"/>
          <w:lang w:val="en-US"/>
        </w:rPr>
      </w:pPr>
      <w:r w:rsidRPr="009502E4">
        <w:rPr>
          <w:rFonts w:ascii="Times New Roman" w:eastAsia="Times New Roman" w:hAnsi="Times New Roman" w:cs="Times New Roman"/>
          <w:b/>
          <w:sz w:val="24"/>
          <w:szCs w:val="24"/>
          <w:lang w:val="en-US"/>
        </w:rPr>
        <w:t>În conformitate cu prevederile: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a)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56, 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120 alin.</w:t>
      </w:r>
      <w:proofErr w:type="gramEnd"/>
      <w:r w:rsidRPr="006E39E1">
        <w:rPr>
          <w:rFonts w:ascii="Times New Roman" w:eastAsia="Times New Roman" w:hAnsi="Times New Roman" w:cs="Times New Roman"/>
          <w:sz w:val="24"/>
          <w:szCs w:val="24"/>
          <w:lang w:val="en-US"/>
        </w:rPr>
        <w:t xml:space="preserve"> (1), art. </w:t>
      </w:r>
      <w:proofErr w:type="gramStart"/>
      <w:r w:rsidRPr="006E39E1">
        <w:rPr>
          <w:rFonts w:ascii="Times New Roman" w:eastAsia="Times New Roman" w:hAnsi="Times New Roman" w:cs="Times New Roman"/>
          <w:sz w:val="24"/>
          <w:szCs w:val="24"/>
          <w:lang w:val="en-US"/>
        </w:rPr>
        <w:t>121 alin.</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(1) și (2) și art.</w:t>
      </w:r>
      <w:proofErr w:type="gramEnd"/>
      <w:r w:rsidRPr="006E39E1">
        <w:rPr>
          <w:rFonts w:ascii="Times New Roman" w:eastAsia="Times New Roman" w:hAnsi="Times New Roman" w:cs="Times New Roman"/>
          <w:sz w:val="24"/>
          <w:szCs w:val="24"/>
          <w:lang w:val="en-US"/>
        </w:rPr>
        <w:t xml:space="preserve"> 139 alin</w:t>
      </w:r>
      <w:proofErr w:type="gramStart"/>
      <w:r w:rsidRPr="006E39E1">
        <w:rPr>
          <w:rFonts w:ascii="Times New Roman" w:eastAsia="Times New Roman" w:hAnsi="Times New Roman" w:cs="Times New Roman"/>
          <w:sz w:val="24"/>
          <w:szCs w:val="24"/>
          <w:lang w:val="en-US"/>
        </w:rPr>
        <w:t>.(</w:t>
      </w:r>
      <w:proofErr w:type="gramEnd"/>
      <w:r w:rsidRPr="006E39E1">
        <w:rPr>
          <w:rFonts w:ascii="Times New Roman" w:eastAsia="Times New Roman" w:hAnsi="Times New Roman" w:cs="Times New Roman"/>
          <w:sz w:val="24"/>
          <w:szCs w:val="24"/>
          <w:lang w:val="en-US"/>
        </w:rPr>
        <w:t>2) din Constituția României,      republicată ;</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b) </w:t>
      </w:r>
      <w:proofErr w:type="gramStart"/>
      <w:r w:rsidRPr="006E39E1">
        <w:rPr>
          <w:rFonts w:ascii="Times New Roman" w:eastAsia="Times New Roman" w:hAnsi="Times New Roman" w:cs="Times New Roman"/>
          <w:sz w:val="24"/>
          <w:szCs w:val="24"/>
          <w:lang w:val="en-US"/>
        </w:rPr>
        <w:t>articolul</w:t>
      </w:r>
      <w:proofErr w:type="gramEnd"/>
      <w:r w:rsidRPr="006E39E1">
        <w:rPr>
          <w:rFonts w:ascii="Times New Roman" w:eastAsia="Times New Roman" w:hAnsi="Times New Roman" w:cs="Times New Roman"/>
          <w:sz w:val="24"/>
          <w:szCs w:val="24"/>
          <w:lang w:val="en-US"/>
        </w:rPr>
        <w:t xml:space="preserve"> 4 și articolul 9 paragraful 3 din Carta europeană a autonomiei locale, adoptată la Strasbourg la 15 octombrie 1985, ratificată prin Legea nr. 199/1997;</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c)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7 alin.</w:t>
      </w:r>
      <w:proofErr w:type="gramEnd"/>
      <w:r w:rsidRPr="006E39E1">
        <w:rPr>
          <w:rFonts w:ascii="Times New Roman" w:eastAsia="Times New Roman" w:hAnsi="Times New Roman" w:cs="Times New Roman"/>
          <w:sz w:val="24"/>
          <w:szCs w:val="24"/>
          <w:lang w:val="en-US"/>
        </w:rPr>
        <w:t xml:space="preserve"> (2) </w:t>
      </w:r>
      <w:proofErr w:type="gramStart"/>
      <w:r w:rsidRPr="006E39E1">
        <w:rPr>
          <w:rFonts w:ascii="Times New Roman" w:eastAsia="Times New Roman" w:hAnsi="Times New Roman" w:cs="Times New Roman"/>
          <w:sz w:val="24"/>
          <w:szCs w:val="24"/>
          <w:lang w:val="en-US"/>
        </w:rPr>
        <w:t>din</w:t>
      </w:r>
      <w:proofErr w:type="gramEnd"/>
      <w:r w:rsidRPr="006E39E1">
        <w:rPr>
          <w:rFonts w:ascii="Times New Roman" w:eastAsia="Times New Roman" w:hAnsi="Times New Roman" w:cs="Times New Roman"/>
          <w:sz w:val="24"/>
          <w:szCs w:val="24"/>
          <w:lang w:val="en-US"/>
        </w:rPr>
        <w:t xml:space="preserve"> Legea nr. 287/2009 privind Codul Civil, republicată, cu modificările și completările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d) Ordonanţei de Urgenţã a Guvernului nr. 57/2019 privind Codul Administrativ, cu modificãrile şi completãrile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e)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5 alin.</w:t>
      </w:r>
      <w:proofErr w:type="gramEnd"/>
      <w:r w:rsidRPr="006E39E1">
        <w:rPr>
          <w:rFonts w:ascii="Times New Roman" w:eastAsia="Times New Roman" w:hAnsi="Times New Roman" w:cs="Times New Roman"/>
          <w:sz w:val="24"/>
          <w:szCs w:val="24"/>
          <w:lang w:val="en-US"/>
        </w:rPr>
        <w:t xml:space="preserve"> (1) </w:t>
      </w:r>
      <w:proofErr w:type="gramStart"/>
      <w:r w:rsidRPr="006E39E1">
        <w:rPr>
          <w:rFonts w:ascii="Times New Roman" w:eastAsia="Times New Roman" w:hAnsi="Times New Roman" w:cs="Times New Roman"/>
          <w:sz w:val="24"/>
          <w:szCs w:val="24"/>
          <w:lang w:val="en-US"/>
        </w:rPr>
        <w:t>lit</w:t>
      </w:r>
      <w:proofErr w:type="gramEnd"/>
      <w:r w:rsidRPr="006E39E1">
        <w:rPr>
          <w:rFonts w:ascii="Times New Roman" w:eastAsia="Times New Roman" w:hAnsi="Times New Roman" w:cs="Times New Roman"/>
          <w:sz w:val="24"/>
          <w:szCs w:val="24"/>
          <w:lang w:val="en-US"/>
        </w:rPr>
        <w:t>. a) și alin. (2</w:t>
      </w:r>
      <w:proofErr w:type="gramStart"/>
      <w:r w:rsidRPr="006E39E1">
        <w:rPr>
          <w:rFonts w:ascii="Times New Roman" w:eastAsia="Times New Roman" w:hAnsi="Times New Roman" w:cs="Times New Roman"/>
          <w:sz w:val="24"/>
          <w:szCs w:val="24"/>
          <w:lang w:val="en-US"/>
        </w:rPr>
        <w:t>) ,</w:t>
      </w:r>
      <w:proofErr w:type="gramEnd"/>
      <w:r w:rsidRPr="006E39E1">
        <w:rPr>
          <w:rFonts w:ascii="Times New Roman" w:eastAsia="Times New Roman" w:hAnsi="Times New Roman" w:cs="Times New Roman"/>
          <w:sz w:val="24"/>
          <w:szCs w:val="24"/>
          <w:lang w:val="en-US"/>
        </w:rPr>
        <w:t xml:space="preserve"> art. </w:t>
      </w:r>
      <w:proofErr w:type="gramStart"/>
      <w:r w:rsidRPr="006E39E1">
        <w:rPr>
          <w:rFonts w:ascii="Times New Roman" w:eastAsia="Times New Roman" w:hAnsi="Times New Roman" w:cs="Times New Roman"/>
          <w:sz w:val="24"/>
          <w:szCs w:val="24"/>
          <w:lang w:val="en-US"/>
        </w:rPr>
        <w:t>16 alin.</w:t>
      </w:r>
      <w:proofErr w:type="gramEnd"/>
      <w:r w:rsidRPr="006E39E1">
        <w:rPr>
          <w:rFonts w:ascii="Times New Roman" w:eastAsia="Times New Roman" w:hAnsi="Times New Roman" w:cs="Times New Roman"/>
          <w:sz w:val="24"/>
          <w:szCs w:val="24"/>
          <w:lang w:val="en-US"/>
        </w:rPr>
        <w:t xml:space="preserve"> (2</w:t>
      </w:r>
      <w:proofErr w:type="gramStart"/>
      <w:r w:rsidRPr="006E39E1">
        <w:rPr>
          <w:rFonts w:ascii="Times New Roman" w:eastAsia="Times New Roman" w:hAnsi="Times New Roman" w:cs="Times New Roman"/>
          <w:sz w:val="24"/>
          <w:szCs w:val="24"/>
          <w:lang w:val="en-US"/>
        </w:rPr>
        <w:t>) ,</w:t>
      </w:r>
      <w:proofErr w:type="gramEnd"/>
      <w:r w:rsidRPr="006E39E1">
        <w:rPr>
          <w:rFonts w:ascii="Times New Roman" w:eastAsia="Times New Roman" w:hAnsi="Times New Roman" w:cs="Times New Roman"/>
          <w:sz w:val="24"/>
          <w:szCs w:val="24"/>
          <w:lang w:val="en-US"/>
        </w:rPr>
        <w:t xml:space="preserve"> art. </w:t>
      </w:r>
      <w:proofErr w:type="gramStart"/>
      <w:r w:rsidRPr="006E39E1">
        <w:rPr>
          <w:rFonts w:ascii="Times New Roman" w:eastAsia="Times New Roman" w:hAnsi="Times New Roman" w:cs="Times New Roman"/>
          <w:sz w:val="24"/>
          <w:szCs w:val="24"/>
          <w:lang w:val="en-US"/>
        </w:rPr>
        <w:t>20 alin.</w:t>
      </w:r>
      <w:proofErr w:type="gramEnd"/>
      <w:r w:rsidRPr="006E39E1">
        <w:rPr>
          <w:rFonts w:ascii="Times New Roman" w:eastAsia="Times New Roman" w:hAnsi="Times New Roman" w:cs="Times New Roman"/>
          <w:sz w:val="24"/>
          <w:szCs w:val="24"/>
          <w:lang w:val="en-US"/>
        </w:rPr>
        <w:t xml:space="preserve"> (1) </w:t>
      </w:r>
      <w:proofErr w:type="gramStart"/>
      <w:r w:rsidRPr="006E39E1">
        <w:rPr>
          <w:rFonts w:ascii="Times New Roman" w:eastAsia="Times New Roman" w:hAnsi="Times New Roman" w:cs="Times New Roman"/>
          <w:sz w:val="24"/>
          <w:szCs w:val="24"/>
          <w:lang w:val="en-US"/>
        </w:rPr>
        <w:t>lit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b</w:t>
      </w:r>
      <w:proofErr w:type="gramEnd"/>
      <w:r w:rsidRPr="006E39E1">
        <w:rPr>
          <w:rFonts w:ascii="Times New Roman" w:eastAsia="Times New Roman" w:hAnsi="Times New Roman" w:cs="Times New Roman"/>
          <w:sz w:val="24"/>
          <w:szCs w:val="24"/>
          <w:lang w:val="en-US"/>
        </w:rPr>
        <w:t xml:space="preserve">) , art. </w:t>
      </w:r>
      <w:proofErr w:type="gramStart"/>
      <w:r w:rsidRPr="006E39E1">
        <w:rPr>
          <w:rFonts w:ascii="Times New Roman" w:eastAsia="Times New Roman" w:hAnsi="Times New Roman" w:cs="Times New Roman"/>
          <w:sz w:val="24"/>
          <w:szCs w:val="24"/>
          <w:lang w:val="en-US"/>
        </w:rPr>
        <w:t>27 ,</w:t>
      </w:r>
      <w:proofErr w:type="gramEnd"/>
      <w:r w:rsidRPr="006E39E1">
        <w:rPr>
          <w:rFonts w:ascii="Times New Roman" w:eastAsia="Times New Roman" w:hAnsi="Times New Roman" w:cs="Times New Roman"/>
          <w:sz w:val="24"/>
          <w:szCs w:val="24"/>
          <w:lang w:val="en-US"/>
        </w:rPr>
        <w:t xml:space="preserve"> art. </w:t>
      </w:r>
      <w:proofErr w:type="gramStart"/>
      <w:r w:rsidRPr="006E39E1">
        <w:rPr>
          <w:rFonts w:ascii="Times New Roman" w:eastAsia="Times New Roman" w:hAnsi="Times New Roman" w:cs="Times New Roman"/>
          <w:sz w:val="24"/>
          <w:szCs w:val="24"/>
          <w:lang w:val="en-US"/>
        </w:rPr>
        <w:t>30 și 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761 alin.</w:t>
      </w:r>
      <w:proofErr w:type="gramEnd"/>
      <w:r w:rsidRPr="006E39E1">
        <w:rPr>
          <w:rFonts w:ascii="Times New Roman" w:eastAsia="Times New Roman" w:hAnsi="Times New Roman" w:cs="Times New Roman"/>
          <w:sz w:val="24"/>
          <w:szCs w:val="24"/>
          <w:lang w:val="en-US"/>
        </w:rPr>
        <w:t xml:space="preserve"> (2) și (3) din Legea nr. 273/2006 privind finanțele publice locale, cu modificările și completările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f)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1, 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2 alin.</w:t>
      </w:r>
      <w:proofErr w:type="gramEnd"/>
      <w:r w:rsidRPr="006E39E1">
        <w:rPr>
          <w:rFonts w:ascii="Times New Roman" w:eastAsia="Times New Roman" w:hAnsi="Times New Roman" w:cs="Times New Roman"/>
          <w:sz w:val="24"/>
          <w:szCs w:val="24"/>
          <w:lang w:val="en-US"/>
        </w:rPr>
        <w:t xml:space="preserve"> (1) </w:t>
      </w:r>
      <w:proofErr w:type="gramStart"/>
      <w:r w:rsidRPr="006E39E1">
        <w:rPr>
          <w:rFonts w:ascii="Times New Roman" w:eastAsia="Times New Roman" w:hAnsi="Times New Roman" w:cs="Times New Roman"/>
          <w:sz w:val="24"/>
          <w:szCs w:val="24"/>
          <w:lang w:val="en-US"/>
        </w:rPr>
        <w:t>lit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h</w:t>
      </w:r>
      <w:proofErr w:type="gramEnd"/>
      <w:r w:rsidRPr="006E39E1">
        <w:rPr>
          <w:rFonts w:ascii="Times New Roman" w:eastAsia="Times New Roman" w:hAnsi="Times New Roman" w:cs="Times New Roman"/>
          <w:sz w:val="24"/>
          <w:szCs w:val="24"/>
          <w:lang w:val="en-US"/>
        </w:rPr>
        <w:t xml:space="preserve">), precum și pe cele ale titlului IX, în special art. </w:t>
      </w:r>
      <w:proofErr w:type="gramStart"/>
      <w:r w:rsidRPr="006E39E1">
        <w:rPr>
          <w:rFonts w:ascii="Times New Roman" w:eastAsia="Times New Roman" w:hAnsi="Times New Roman" w:cs="Times New Roman"/>
          <w:sz w:val="24"/>
          <w:szCs w:val="24"/>
          <w:lang w:val="en-US"/>
        </w:rPr>
        <w:t>491 coroborate cu art.</w:t>
      </w:r>
      <w:proofErr w:type="gramEnd"/>
      <w:r w:rsidRPr="006E39E1">
        <w:rPr>
          <w:rFonts w:ascii="Times New Roman" w:eastAsia="Times New Roman" w:hAnsi="Times New Roman" w:cs="Times New Roman"/>
          <w:sz w:val="24"/>
          <w:szCs w:val="24"/>
          <w:lang w:val="en-US"/>
        </w:rPr>
        <w:t xml:space="preserve"> 495 lit. e) </w:t>
      </w:r>
      <w:proofErr w:type="gramStart"/>
      <w:r w:rsidRPr="006E39E1">
        <w:rPr>
          <w:rFonts w:ascii="Times New Roman" w:eastAsia="Times New Roman" w:hAnsi="Times New Roman" w:cs="Times New Roman"/>
          <w:sz w:val="24"/>
          <w:szCs w:val="24"/>
          <w:lang w:val="en-US"/>
        </w:rPr>
        <w:t>din</w:t>
      </w:r>
      <w:proofErr w:type="gramEnd"/>
      <w:r w:rsidRPr="006E39E1">
        <w:rPr>
          <w:rFonts w:ascii="Times New Roman" w:eastAsia="Times New Roman" w:hAnsi="Times New Roman" w:cs="Times New Roman"/>
          <w:sz w:val="24"/>
          <w:szCs w:val="24"/>
          <w:lang w:val="en-US"/>
        </w:rPr>
        <w:t xml:space="preserve"> Legea nr. 227/2015 privind Codul Fiscal, cu modificările și completările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g)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344 din Legea nr. 207/2015 privind Codul de procedură fiscal;</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h)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491 și normele metodologice de aplicare a Legii nr.227/2015 privind Codul fiscal aprobare prin H.G. 1/2016, actualizată;</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i)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18 alin.</w:t>
      </w:r>
      <w:proofErr w:type="gramEnd"/>
      <w:r w:rsidRPr="006E39E1">
        <w:rPr>
          <w:rFonts w:ascii="Times New Roman" w:eastAsia="Times New Roman" w:hAnsi="Times New Roman" w:cs="Times New Roman"/>
          <w:sz w:val="24"/>
          <w:szCs w:val="24"/>
          <w:lang w:val="en-US"/>
        </w:rPr>
        <w:t xml:space="preserve"> (5) </w:t>
      </w:r>
      <w:proofErr w:type="gramStart"/>
      <w:r w:rsidRPr="006E39E1">
        <w:rPr>
          <w:rFonts w:ascii="Times New Roman" w:eastAsia="Times New Roman" w:hAnsi="Times New Roman" w:cs="Times New Roman"/>
          <w:sz w:val="24"/>
          <w:szCs w:val="24"/>
          <w:lang w:val="en-US"/>
        </w:rPr>
        <w:t>din</w:t>
      </w:r>
      <w:proofErr w:type="gramEnd"/>
      <w:r w:rsidRPr="006E39E1">
        <w:rPr>
          <w:rFonts w:ascii="Times New Roman" w:eastAsia="Times New Roman" w:hAnsi="Times New Roman" w:cs="Times New Roman"/>
          <w:sz w:val="24"/>
          <w:szCs w:val="24"/>
          <w:lang w:val="en-US"/>
        </w:rPr>
        <w:t xml:space="preserve"> Legea nr. 333/2003 privind paza obiectivelor, bunurilor, valorilor şi protecţia persoanelor, republicată, cu modificările </w:t>
      </w:r>
      <w:proofErr w:type="gramStart"/>
      <w:r w:rsidRPr="006E39E1">
        <w:rPr>
          <w:rFonts w:ascii="Times New Roman" w:eastAsia="Times New Roman" w:hAnsi="Times New Roman" w:cs="Times New Roman"/>
          <w:sz w:val="24"/>
          <w:szCs w:val="24"/>
          <w:lang w:val="en-US"/>
        </w:rPr>
        <w:t>ulterioare ;</w:t>
      </w:r>
      <w:proofErr w:type="gramEnd"/>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j)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xml:space="preserve">. 25 lit. d) </w:t>
      </w:r>
      <w:proofErr w:type="gramStart"/>
      <w:r w:rsidRPr="006E39E1">
        <w:rPr>
          <w:rFonts w:ascii="Times New Roman" w:eastAsia="Times New Roman" w:hAnsi="Times New Roman" w:cs="Times New Roman"/>
          <w:sz w:val="24"/>
          <w:szCs w:val="24"/>
          <w:lang w:val="en-US"/>
        </w:rPr>
        <w:t>din</w:t>
      </w:r>
      <w:proofErr w:type="gramEnd"/>
      <w:r w:rsidRPr="006E39E1">
        <w:rPr>
          <w:rFonts w:ascii="Times New Roman" w:eastAsia="Times New Roman" w:hAnsi="Times New Roman" w:cs="Times New Roman"/>
          <w:sz w:val="24"/>
          <w:szCs w:val="24"/>
          <w:lang w:val="en-US"/>
        </w:rPr>
        <w:t xml:space="preserve"> Legea nr. 481/204 privind protecția civilă, republicată, cu modificările și completările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k) </w:t>
      </w:r>
      <w:proofErr w:type="gramStart"/>
      <w:r w:rsidRPr="006E39E1">
        <w:rPr>
          <w:rFonts w:ascii="Times New Roman" w:eastAsia="Times New Roman" w:hAnsi="Times New Roman" w:cs="Times New Roman"/>
          <w:sz w:val="24"/>
          <w:szCs w:val="24"/>
          <w:lang w:val="en-US"/>
        </w:rPr>
        <w:t>prevederile  art</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129 alin.</w:t>
      </w:r>
      <w:proofErr w:type="gramEnd"/>
      <w:r w:rsidRPr="006E39E1">
        <w:rPr>
          <w:rFonts w:ascii="Times New Roman" w:eastAsia="Times New Roman" w:hAnsi="Times New Roman" w:cs="Times New Roman"/>
          <w:sz w:val="24"/>
          <w:szCs w:val="24"/>
          <w:lang w:val="en-US"/>
        </w:rPr>
        <w:t xml:space="preserve"> (2) </w:t>
      </w:r>
      <w:proofErr w:type="gramStart"/>
      <w:r w:rsidRPr="006E39E1">
        <w:rPr>
          <w:rFonts w:ascii="Times New Roman" w:eastAsia="Times New Roman" w:hAnsi="Times New Roman" w:cs="Times New Roman"/>
          <w:sz w:val="24"/>
          <w:szCs w:val="24"/>
          <w:lang w:val="en-US"/>
        </w:rPr>
        <w:t>lit</w:t>
      </w:r>
      <w:proofErr w:type="gramEnd"/>
      <w:r w:rsidRPr="006E39E1">
        <w:rPr>
          <w:rFonts w:ascii="Times New Roman" w:eastAsia="Times New Roman" w:hAnsi="Times New Roman" w:cs="Times New Roman"/>
          <w:sz w:val="24"/>
          <w:szCs w:val="24"/>
          <w:lang w:val="en-US"/>
        </w:rPr>
        <w:t xml:space="preserve">. b) </w:t>
      </w:r>
      <w:proofErr w:type="gramStart"/>
      <w:r w:rsidRPr="006E39E1">
        <w:rPr>
          <w:rFonts w:ascii="Times New Roman" w:eastAsia="Times New Roman" w:hAnsi="Times New Roman" w:cs="Times New Roman"/>
          <w:sz w:val="24"/>
          <w:szCs w:val="24"/>
          <w:lang w:val="en-US"/>
        </w:rPr>
        <w:t>coroborat</w:t>
      </w:r>
      <w:proofErr w:type="gramEnd"/>
      <w:r w:rsidRPr="006E39E1">
        <w:rPr>
          <w:rFonts w:ascii="Times New Roman" w:eastAsia="Times New Roman" w:hAnsi="Times New Roman" w:cs="Times New Roman"/>
          <w:sz w:val="24"/>
          <w:szCs w:val="24"/>
          <w:lang w:val="en-US"/>
        </w:rPr>
        <w:t xml:space="preserve"> cu alin. (4) </w:t>
      </w:r>
      <w:proofErr w:type="gramStart"/>
      <w:r w:rsidRPr="006E39E1">
        <w:rPr>
          <w:rFonts w:ascii="Times New Roman" w:eastAsia="Times New Roman" w:hAnsi="Times New Roman" w:cs="Times New Roman"/>
          <w:sz w:val="24"/>
          <w:szCs w:val="24"/>
          <w:lang w:val="en-US"/>
        </w:rPr>
        <w:t>lit</w:t>
      </w:r>
      <w:proofErr w:type="gramEnd"/>
      <w:r w:rsidRPr="006E39E1">
        <w:rPr>
          <w:rFonts w:ascii="Times New Roman" w:eastAsia="Times New Roman" w:hAnsi="Times New Roman" w:cs="Times New Roman"/>
          <w:sz w:val="24"/>
          <w:szCs w:val="24"/>
          <w:lang w:val="en-US"/>
        </w:rPr>
        <w:t xml:space="preserve">. c) </w:t>
      </w:r>
      <w:proofErr w:type="gramStart"/>
      <w:r w:rsidRPr="006E39E1">
        <w:rPr>
          <w:rFonts w:ascii="Times New Roman" w:eastAsia="Times New Roman" w:hAnsi="Times New Roman" w:cs="Times New Roman"/>
          <w:sz w:val="24"/>
          <w:szCs w:val="24"/>
          <w:lang w:val="en-US"/>
        </w:rPr>
        <w:t>din</w:t>
      </w:r>
      <w:proofErr w:type="gramEnd"/>
      <w:r w:rsidRPr="006E39E1">
        <w:rPr>
          <w:rFonts w:ascii="Times New Roman" w:eastAsia="Times New Roman" w:hAnsi="Times New Roman" w:cs="Times New Roman"/>
          <w:sz w:val="24"/>
          <w:szCs w:val="24"/>
          <w:lang w:val="en-US"/>
        </w:rPr>
        <w:t xml:space="preserve"> Ordonanţa de Urgenţã a Guvernului nr. 57/2019 privind Codul Administrativ, cu modificãrile şi completãrile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l) Legea nr. </w:t>
      </w:r>
      <w:proofErr w:type="gramStart"/>
      <w:r w:rsidRPr="006E39E1">
        <w:rPr>
          <w:rFonts w:ascii="Times New Roman" w:eastAsia="Times New Roman" w:hAnsi="Times New Roman" w:cs="Times New Roman"/>
          <w:sz w:val="24"/>
          <w:szCs w:val="24"/>
          <w:lang w:val="en-US"/>
        </w:rPr>
        <w:t>358/2015, privind aprobarea O.U.G. nr.</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50/2015 pentru modificarea și completarea Legii nr.</w:t>
      </w:r>
      <w:proofErr w:type="gramEnd"/>
      <w:r w:rsidRPr="006E39E1">
        <w:rPr>
          <w:rFonts w:ascii="Times New Roman" w:eastAsia="Times New Roman" w:hAnsi="Times New Roman" w:cs="Times New Roman"/>
          <w:sz w:val="24"/>
          <w:szCs w:val="24"/>
          <w:lang w:val="en-US"/>
        </w:rPr>
        <w:t xml:space="preserve"> 227/2015 privind Codul </w:t>
      </w:r>
      <w:proofErr w:type="gramStart"/>
      <w:r w:rsidRPr="006E39E1">
        <w:rPr>
          <w:rFonts w:ascii="Times New Roman" w:eastAsia="Times New Roman" w:hAnsi="Times New Roman" w:cs="Times New Roman"/>
          <w:sz w:val="24"/>
          <w:szCs w:val="24"/>
          <w:lang w:val="en-US"/>
        </w:rPr>
        <w:t>fiscal ;</w:t>
      </w:r>
      <w:proofErr w:type="gramEnd"/>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lastRenderedPageBreak/>
        <w:t xml:space="preserve">m) O.U.G. nr. </w:t>
      </w:r>
      <w:proofErr w:type="gramStart"/>
      <w:r w:rsidRPr="006E39E1">
        <w:rPr>
          <w:rFonts w:ascii="Times New Roman" w:eastAsia="Times New Roman" w:hAnsi="Times New Roman" w:cs="Times New Roman"/>
          <w:sz w:val="24"/>
          <w:szCs w:val="24"/>
          <w:lang w:val="en-US"/>
        </w:rPr>
        <w:t>46/2016 și O.U.G. nr.</w:t>
      </w:r>
      <w:proofErr w:type="gramEnd"/>
      <w:r w:rsidRPr="006E39E1">
        <w:rPr>
          <w:rFonts w:ascii="Times New Roman" w:eastAsia="Times New Roman" w:hAnsi="Times New Roman" w:cs="Times New Roman"/>
          <w:sz w:val="24"/>
          <w:szCs w:val="24"/>
          <w:lang w:val="en-US"/>
        </w:rPr>
        <w:t xml:space="preserve"> </w:t>
      </w:r>
      <w:proofErr w:type="gramStart"/>
      <w:r w:rsidRPr="006E39E1">
        <w:rPr>
          <w:rFonts w:ascii="Times New Roman" w:eastAsia="Times New Roman" w:hAnsi="Times New Roman" w:cs="Times New Roman"/>
          <w:sz w:val="24"/>
          <w:szCs w:val="24"/>
          <w:lang w:val="en-US"/>
        </w:rPr>
        <w:t>79 /2017 pentru completarea Legii nr.</w:t>
      </w:r>
      <w:proofErr w:type="gramEnd"/>
      <w:r w:rsidRPr="006E39E1">
        <w:rPr>
          <w:rFonts w:ascii="Times New Roman" w:eastAsia="Times New Roman" w:hAnsi="Times New Roman" w:cs="Times New Roman"/>
          <w:sz w:val="24"/>
          <w:szCs w:val="24"/>
          <w:lang w:val="en-US"/>
        </w:rPr>
        <w:t xml:space="preserve"> 227/2015 privind Codul fiscal;</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 xml:space="preserve">n) </w:t>
      </w:r>
      <w:proofErr w:type="gramStart"/>
      <w:r w:rsidRPr="006E39E1">
        <w:rPr>
          <w:rFonts w:ascii="Times New Roman" w:eastAsia="Times New Roman" w:hAnsi="Times New Roman" w:cs="Times New Roman"/>
          <w:sz w:val="24"/>
          <w:szCs w:val="24"/>
          <w:lang w:val="en-US"/>
        </w:rPr>
        <w:t>art</w:t>
      </w:r>
      <w:proofErr w:type="gramEnd"/>
      <w:r w:rsidRPr="006E39E1">
        <w:rPr>
          <w:rFonts w:ascii="Times New Roman" w:eastAsia="Times New Roman" w:hAnsi="Times New Roman" w:cs="Times New Roman"/>
          <w:sz w:val="24"/>
          <w:szCs w:val="24"/>
          <w:lang w:val="en-US"/>
        </w:rPr>
        <w:t>. 5 din Legea cadastrului și publicității imobiliare nr. 7/1996, republicată, cu modificările și completările ulterioare;</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proofErr w:type="gramStart"/>
      <w:r w:rsidRPr="006E39E1">
        <w:rPr>
          <w:rFonts w:ascii="Times New Roman" w:eastAsia="Times New Roman" w:hAnsi="Times New Roman" w:cs="Times New Roman"/>
          <w:sz w:val="24"/>
          <w:szCs w:val="24"/>
          <w:lang w:val="en-US"/>
        </w:rPr>
        <w:t>o) Hotărârea Consiliului Local nr.</w:t>
      </w:r>
      <w:proofErr w:type="gramEnd"/>
      <w:r w:rsidRPr="006E39E1">
        <w:rPr>
          <w:rFonts w:ascii="Times New Roman" w:eastAsia="Times New Roman" w:hAnsi="Times New Roman" w:cs="Times New Roman"/>
          <w:sz w:val="24"/>
          <w:szCs w:val="24"/>
          <w:lang w:val="en-US"/>
        </w:rPr>
        <w:t xml:space="preserve"> 21 /28.04.2023 privind modificarea începând cu anul fiscal 2024, a nivelului valorilor impozabile, impozitelor, taxelor locale și a altor taxe asimilate acestora</w:t>
      </w:r>
      <w:proofErr w:type="gramStart"/>
      <w:r w:rsidRPr="006E39E1">
        <w:rPr>
          <w:rFonts w:ascii="Times New Roman" w:eastAsia="Times New Roman" w:hAnsi="Times New Roman" w:cs="Times New Roman"/>
          <w:sz w:val="24"/>
          <w:szCs w:val="24"/>
          <w:lang w:val="en-US"/>
        </w:rPr>
        <w:t>,precum</w:t>
      </w:r>
      <w:proofErr w:type="gramEnd"/>
      <w:r w:rsidRPr="006E39E1">
        <w:rPr>
          <w:rFonts w:ascii="Times New Roman" w:eastAsia="Times New Roman" w:hAnsi="Times New Roman" w:cs="Times New Roman"/>
          <w:sz w:val="24"/>
          <w:szCs w:val="24"/>
          <w:lang w:val="en-US"/>
        </w:rPr>
        <w:t xml:space="preserve"> și a amenzilor prevăzute de Legea nr. 227/2015 privind Codul fiscal cu modificãrile şi completãrile ulterioare, prin indexarea cu rata inflației în procent de 13</w:t>
      </w:r>
      <w:proofErr w:type="gramStart"/>
      <w:r w:rsidRPr="006E39E1">
        <w:rPr>
          <w:rFonts w:ascii="Times New Roman" w:eastAsia="Times New Roman" w:hAnsi="Times New Roman" w:cs="Times New Roman"/>
          <w:sz w:val="24"/>
          <w:szCs w:val="24"/>
          <w:lang w:val="en-US"/>
        </w:rPr>
        <w:t>,8</w:t>
      </w:r>
      <w:proofErr w:type="gramEnd"/>
      <w:r w:rsidRPr="006E39E1">
        <w:rPr>
          <w:rFonts w:ascii="Times New Roman" w:eastAsia="Times New Roman" w:hAnsi="Times New Roman" w:cs="Times New Roman"/>
          <w:sz w:val="24"/>
          <w:szCs w:val="24"/>
          <w:lang w:val="en-US"/>
        </w:rPr>
        <w:t xml:space="preserve"> %;</w:t>
      </w:r>
    </w:p>
    <w:p w:rsidR="006E39E1" w:rsidRPr="006E39E1" w:rsidRDefault="006E39E1" w:rsidP="009502E4">
      <w:pPr>
        <w:spacing w:after="0" w:line="240" w:lineRule="auto"/>
        <w:ind w:firstLine="851"/>
        <w:jc w:val="both"/>
        <w:rPr>
          <w:rFonts w:ascii="Times New Roman" w:eastAsia="Times New Roman" w:hAnsi="Times New Roman" w:cs="Times New Roman"/>
          <w:sz w:val="24"/>
          <w:szCs w:val="24"/>
          <w:lang w:val="en-US"/>
        </w:rPr>
      </w:pPr>
      <w:proofErr w:type="gramStart"/>
      <w:r w:rsidRPr="006E39E1">
        <w:rPr>
          <w:rFonts w:ascii="Times New Roman" w:eastAsia="Times New Roman" w:hAnsi="Times New Roman" w:cs="Times New Roman"/>
          <w:sz w:val="24"/>
          <w:szCs w:val="24"/>
          <w:lang w:val="en-US"/>
        </w:rPr>
        <w:t>p) Hotărârea Consiliului Local nr.</w:t>
      </w:r>
      <w:proofErr w:type="gramEnd"/>
      <w:r w:rsidRPr="006E39E1">
        <w:rPr>
          <w:rFonts w:ascii="Times New Roman" w:eastAsia="Times New Roman" w:hAnsi="Times New Roman" w:cs="Times New Roman"/>
          <w:sz w:val="24"/>
          <w:szCs w:val="24"/>
          <w:lang w:val="en-US"/>
        </w:rPr>
        <w:t xml:space="preserve"> 27 /30.04.2024 privind modificarea începând cu anul fiscal 2025, a nivelului valorilor impozabile, impozitelor, taxelor locale și a altor taxe asimilate acestora</w:t>
      </w:r>
      <w:proofErr w:type="gramStart"/>
      <w:r w:rsidRPr="006E39E1">
        <w:rPr>
          <w:rFonts w:ascii="Times New Roman" w:eastAsia="Times New Roman" w:hAnsi="Times New Roman" w:cs="Times New Roman"/>
          <w:sz w:val="24"/>
          <w:szCs w:val="24"/>
          <w:lang w:val="en-US"/>
        </w:rPr>
        <w:t>,precum</w:t>
      </w:r>
      <w:proofErr w:type="gramEnd"/>
      <w:r w:rsidRPr="006E39E1">
        <w:rPr>
          <w:rFonts w:ascii="Times New Roman" w:eastAsia="Times New Roman" w:hAnsi="Times New Roman" w:cs="Times New Roman"/>
          <w:sz w:val="24"/>
          <w:szCs w:val="24"/>
          <w:lang w:val="en-US"/>
        </w:rPr>
        <w:t xml:space="preserve"> și a amenzilor prevăzute de Legea nr. 227/2015 privind Codul fiscal cu modificãrile şi completãrile ulterioare, prin indexarea cu rata inflației în procent de 10</w:t>
      </w:r>
      <w:proofErr w:type="gramStart"/>
      <w:r w:rsidRPr="006E39E1">
        <w:rPr>
          <w:rFonts w:ascii="Times New Roman" w:eastAsia="Times New Roman" w:hAnsi="Times New Roman" w:cs="Times New Roman"/>
          <w:sz w:val="24"/>
          <w:szCs w:val="24"/>
          <w:lang w:val="en-US"/>
        </w:rPr>
        <w:t>,4</w:t>
      </w:r>
      <w:proofErr w:type="gramEnd"/>
      <w:r w:rsidRPr="006E39E1">
        <w:rPr>
          <w:rFonts w:ascii="Times New Roman" w:eastAsia="Times New Roman" w:hAnsi="Times New Roman" w:cs="Times New Roman"/>
          <w:sz w:val="24"/>
          <w:szCs w:val="24"/>
          <w:lang w:val="en-US"/>
        </w:rPr>
        <w:t xml:space="preserve"> %;</w:t>
      </w:r>
    </w:p>
    <w:p w:rsidR="006E39E1" w:rsidRPr="006E39E1" w:rsidRDefault="006E39E1" w:rsidP="009502E4">
      <w:pPr>
        <w:tabs>
          <w:tab w:val="left" w:pos="284"/>
        </w:tabs>
        <w:suppressAutoHyphens/>
        <w:spacing w:after="120" w:line="240" w:lineRule="auto"/>
        <w:jc w:val="both"/>
        <w:rPr>
          <w:rFonts w:ascii="Times New Roman" w:eastAsia="Times New Roman" w:hAnsi="Times New Roman" w:cs="Times New Roman"/>
          <w:sz w:val="24"/>
          <w:szCs w:val="24"/>
          <w:lang w:eastAsia="ro-RO"/>
        </w:rPr>
      </w:pPr>
    </w:p>
    <w:p w:rsidR="006E39E1" w:rsidRPr="006E39E1" w:rsidRDefault="006E39E1" w:rsidP="009502E4">
      <w:pPr>
        <w:tabs>
          <w:tab w:val="left" w:pos="1134"/>
        </w:tabs>
        <w:spacing w:after="120" w:line="240" w:lineRule="auto"/>
        <w:ind w:firstLine="851"/>
        <w:jc w:val="both"/>
        <w:rPr>
          <w:rFonts w:ascii="Times New Roman" w:eastAsia="Times New Roman" w:hAnsi="Times New Roman" w:cs="Times New Roman"/>
          <w:sz w:val="24"/>
          <w:szCs w:val="24"/>
          <w:lang w:val="en-US" w:eastAsia="ro-RO"/>
        </w:rPr>
      </w:pPr>
      <w:proofErr w:type="gramStart"/>
      <w:r w:rsidRPr="006E39E1">
        <w:rPr>
          <w:rFonts w:ascii="Times New Roman" w:eastAsia="Times New Roman" w:hAnsi="Times New Roman" w:cs="Times New Roman"/>
          <w:sz w:val="24"/>
          <w:szCs w:val="24"/>
          <w:lang w:val="en-US" w:eastAsia="ro-RO"/>
        </w:rPr>
        <w:t>Ținând seama de prevederile art.</w:t>
      </w:r>
      <w:proofErr w:type="gramEnd"/>
      <w:r w:rsidRPr="006E39E1">
        <w:rPr>
          <w:rFonts w:ascii="Times New Roman" w:eastAsia="Times New Roman" w:hAnsi="Times New Roman" w:cs="Times New Roman"/>
          <w:sz w:val="24"/>
          <w:szCs w:val="24"/>
          <w:lang w:val="en-US" w:eastAsia="ro-RO"/>
        </w:rPr>
        <w:t xml:space="preserve"> 2 din Legea nr. 351/2001 privind aprobarea Planului de amenajare a teritoriului național - Secțiunea </w:t>
      </w:r>
      <w:proofErr w:type="gramStart"/>
      <w:r w:rsidRPr="006E39E1">
        <w:rPr>
          <w:rFonts w:ascii="Times New Roman" w:eastAsia="Times New Roman" w:hAnsi="Times New Roman" w:cs="Times New Roman"/>
          <w:sz w:val="24"/>
          <w:szCs w:val="24"/>
          <w:lang w:val="en-US" w:eastAsia="ro-RO"/>
        </w:rPr>
        <w:t>a</w:t>
      </w:r>
      <w:proofErr w:type="gramEnd"/>
      <w:r w:rsidRPr="006E39E1">
        <w:rPr>
          <w:rFonts w:ascii="Times New Roman" w:eastAsia="Times New Roman" w:hAnsi="Times New Roman" w:cs="Times New Roman"/>
          <w:sz w:val="24"/>
          <w:szCs w:val="24"/>
          <w:lang w:val="en-US" w:eastAsia="ro-RO"/>
        </w:rPr>
        <w:t xml:space="preserve"> IV-a Rețeaua de localități, cu modificările și completările ulterioare, coroborate cu cele ale Legii nr. 2/1968 privind organizarea administrativă a teritoriului României, cu modificările şi completările ulterioare, referitoare la componenţa unităţilor administrativ-teritoriale, ierarhizarea localităților la nivelul comunei Tătărăni </w:t>
      </w:r>
      <w:proofErr w:type="gramStart"/>
      <w:r w:rsidRPr="006E39E1">
        <w:rPr>
          <w:rFonts w:ascii="Times New Roman" w:eastAsia="Times New Roman" w:hAnsi="Times New Roman" w:cs="Times New Roman"/>
          <w:sz w:val="24"/>
          <w:szCs w:val="24"/>
          <w:lang w:val="en-US" w:eastAsia="ro-RO"/>
        </w:rPr>
        <w:t>este</w:t>
      </w:r>
      <w:proofErr w:type="gramEnd"/>
      <w:r w:rsidRPr="006E39E1">
        <w:rPr>
          <w:rFonts w:ascii="Times New Roman" w:eastAsia="Times New Roman" w:hAnsi="Times New Roman" w:cs="Times New Roman"/>
          <w:sz w:val="24"/>
          <w:szCs w:val="24"/>
          <w:lang w:val="en-US" w:eastAsia="ro-RO"/>
        </w:rPr>
        <w:t xml:space="preserve"> următoarea:</w:t>
      </w:r>
    </w:p>
    <w:p w:rsidR="006E39E1" w:rsidRPr="006E39E1" w:rsidRDefault="006E39E1" w:rsidP="009502E4">
      <w:pPr>
        <w:numPr>
          <w:ilvl w:val="0"/>
          <w:numId w:val="8"/>
        </w:numPr>
        <w:tabs>
          <w:tab w:val="left" w:pos="284"/>
        </w:tabs>
        <w:spacing w:after="120" w:line="240" w:lineRule="auto"/>
        <w:ind w:left="284" w:hanging="284"/>
        <w:jc w:val="both"/>
        <w:rPr>
          <w:rFonts w:ascii="Times New Roman" w:eastAsia="Times New Roman" w:hAnsi="Times New Roman" w:cs="Times New Roman"/>
          <w:sz w:val="24"/>
          <w:szCs w:val="24"/>
          <w:lang w:val="en-US" w:eastAsia="ro-RO"/>
        </w:rPr>
      </w:pPr>
      <w:r w:rsidRPr="006E39E1">
        <w:rPr>
          <w:rFonts w:ascii="Times New Roman" w:eastAsia="Times New Roman" w:hAnsi="Times New Roman" w:cs="Times New Roman"/>
          <w:sz w:val="24"/>
          <w:szCs w:val="24"/>
          <w:lang w:val="en-US" w:eastAsia="ro-RO"/>
        </w:rPr>
        <w:t>Rangul IV – Tătărăni</w:t>
      </w:r>
    </w:p>
    <w:p w:rsidR="006E39E1" w:rsidRPr="006E39E1" w:rsidRDefault="006E39E1" w:rsidP="009502E4">
      <w:pPr>
        <w:numPr>
          <w:ilvl w:val="0"/>
          <w:numId w:val="8"/>
        </w:numPr>
        <w:tabs>
          <w:tab w:val="left" w:pos="284"/>
        </w:tabs>
        <w:spacing w:after="120" w:line="240" w:lineRule="auto"/>
        <w:ind w:left="284" w:hanging="284"/>
        <w:jc w:val="both"/>
        <w:rPr>
          <w:rFonts w:ascii="Times New Roman" w:eastAsia="Times New Roman" w:hAnsi="Times New Roman" w:cs="Times New Roman"/>
          <w:sz w:val="24"/>
          <w:szCs w:val="24"/>
          <w:lang w:val="en-US" w:eastAsia="ro-RO"/>
        </w:rPr>
      </w:pPr>
      <w:r w:rsidRPr="006E39E1">
        <w:rPr>
          <w:rFonts w:ascii="Times New Roman" w:eastAsia="Times New Roman" w:hAnsi="Times New Roman" w:cs="Times New Roman"/>
          <w:sz w:val="24"/>
          <w:szCs w:val="24"/>
          <w:lang w:val="en-US" w:eastAsia="ro-RO"/>
        </w:rPr>
        <w:t xml:space="preserve">Rangul V – </w:t>
      </w:r>
      <w:r w:rsidRPr="006E39E1">
        <w:rPr>
          <w:rFonts w:ascii="Times New Roman" w:eastAsia="Times New Roman" w:hAnsi="Times New Roman" w:cs="Times New Roman"/>
          <w:sz w:val="24"/>
          <w:szCs w:val="24"/>
          <w:lang w:val="fr-FR"/>
        </w:rPr>
        <w:t>Bălţaţi, Crăsnăşeni, Leoşti, Giurgeşti, Manţu, Stroieşti, Valea lui Bosie şi Valea Seacă ;</w:t>
      </w:r>
    </w:p>
    <w:p w:rsidR="006E39E1" w:rsidRPr="006E39E1" w:rsidRDefault="006E39E1" w:rsidP="009502E4">
      <w:pPr>
        <w:spacing w:after="120" w:line="240" w:lineRule="auto"/>
        <w:ind w:firstLine="851"/>
        <w:jc w:val="both"/>
        <w:rPr>
          <w:rFonts w:ascii="Times New Roman" w:eastAsia="Times New Roman" w:hAnsi="Times New Roman" w:cs="Times New Roman"/>
          <w:sz w:val="24"/>
          <w:szCs w:val="24"/>
          <w:lang w:val="en-US" w:eastAsia="ro-RO"/>
        </w:rPr>
      </w:pPr>
      <w:r w:rsidRPr="006E39E1">
        <w:rPr>
          <w:rFonts w:ascii="Times New Roman" w:eastAsia="Times New Roman" w:hAnsi="Times New Roman" w:cs="Times New Roman"/>
          <w:sz w:val="24"/>
          <w:szCs w:val="24"/>
          <w:lang w:val="en-US" w:eastAsia="ro-RO"/>
        </w:rPr>
        <w:t xml:space="preserve">Luând în considerare unul dintre scopurile asigurării autonomiei locale </w:t>
      </w:r>
      <w:proofErr w:type="gramStart"/>
      <w:r w:rsidRPr="006E39E1">
        <w:rPr>
          <w:rFonts w:ascii="Times New Roman" w:eastAsia="Times New Roman" w:hAnsi="Times New Roman" w:cs="Times New Roman"/>
          <w:sz w:val="24"/>
          <w:szCs w:val="24"/>
          <w:lang w:val="en-US" w:eastAsia="ro-RO"/>
        </w:rPr>
        <w:t>care are</w:t>
      </w:r>
      <w:proofErr w:type="gramEnd"/>
      <w:r w:rsidRPr="006E39E1">
        <w:rPr>
          <w:rFonts w:ascii="Times New Roman" w:eastAsia="Times New Roman" w:hAnsi="Times New Roman" w:cs="Times New Roman"/>
          <w:sz w:val="24"/>
          <w:szCs w:val="24"/>
          <w:lang w:val="en-US" w:eastAsia="ro-RO"/>
        </w:rPr>
        <w:t xml:space="preserve"> la bază dreptul să instituie și să perceapă impozite și taxe locale, pe fondul constituirii de resurse financiare pentru finanțarea activităților stabilite în competența acestor autorități,</w:t>
      </w:r>
    </w:p>
    <w:p w:rsidR="006E39E1" w:rsidRPr="006E39E1" w:rsidRDefault="006E39E1" w:rsidP="009502E4">
      <w:pPr>
        <w:spacing w:after="120" w:line="240" w:lineRule="auto"/>
        <w:ind w:firstLine="851"/>
        <w:jc w:val="both"/>
        <w:rPr>
          <w:rFonts w:ascii="Times New Roman" w:eastAsia="Times New Roman" w:hAnsi="Times New Roman" w:cs="Times New Roman"/>
          <w:sz w:val="24"/>
          <w:szCs w:val="24"/>
          <w:lang w:val="fr-FR"/>
        </w:rPr>
      </w:pPr>
      <w:r w:rsidRPr="006E39E1">
        <w:rPr>
          <w:rFonts w:ascii="Times New Roman" w:eastAsia="Times New Roman" w:hAnsi="Times New Roman" w:cs="Times New Roman"/>
          <w:sz w:val="24"/>
          <w:szCs w:val="24"/>
          <w:lang w:val="fr-FR"/>
        </w:rPr>
        <w:t>Ţinând seama de necesităţile de realizare a veniturilor proprii ale bugetului local pentru anul 2025 în scopul asigurării finanţării cheltuielilor publice locale, pe de o parte, precum şi de condiţiile locale specifice zonei, pe de altă parte ;</w:t>
      </w:r>
    </w:p>
    <w:p w:rsidR="006E39E1" w:rsidRPr="006E39E1" w:rsidRDefault="006E39E1" w:rsidP="009502E4">
      <w:pPr>
        <w:spacing w:after="120" w:line="240" w:lineRule="auto"/>
        <w:ind w:firstLine="851"/>
        <w:jc w:val="both"/>
        <w:rPr>
          <w:rFonts w:ascii="Times New Roman" w:eastAsia="Times New Roman" w:hAnsi="Times New Roman" w:cs="Times New Roman"/>
          <w:sz w:val="24"/>
          <w:szCs w:val="24"/>
          <w:lang w:val="fr-FR"/>
        </w:rPr>
      </w:pPr>
      <w:bookmarkStart w:id="1" w:name="_Hlk132976827"/>
      <w:r w:rsidRPr="006E39E1">
        <w:rPr>
          <w:rFonts w:ascii="Times New Roman" w:eastAsia="Times New Roman" w:hAnsi="Times New Roman" w:cs="Times New Roman"/>
          <w:sz w:val="24"/>
          <w:szCs w:val="24"/>
          <w:lang w:val="fr-FR"/>
        </w:rPr>
        <w:t>Luând în considerare prevederile art. 491 din Legea nr. 227/2015 privind Codul fiscal :</w:t>
      </w:r>
    </w:p>
    <w:p w:rsidR="006E39E1" w:rsidRPr="006E39E1" w:rsidRDefault="006E39E1" w:rsidP="009502E4">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color w:val="000000"/>
          <w:sz w:val="24"/>
          <w:szCs w:val="24"/>
          <w:lang w:val="en-US"/>
        </w:rPr>
        <w:t xml:space="preserve"> </w:t>
      </w:r>
      <w:r w:rsidRPr="006E39E1">
        <w:rPr>
          <w:rFonts w:ascii="Times New Roman" w:eastAsia="Calibri" w:hAnsi="Times New Roman" w:cs="Times New Roman"/>
          <w:sz w:val="24"/>
          <w:szCs w:val="24"/>
          <w:lang w:val="en-US"/>
        </w:rPr>
        <w:t>(1)</w:t>
      </w:r>
      <w:r w:rsidRPr="006E39E1">
        <w:rPr>
          <w:rFonts w:ascii="Times New Roman" w:eastAsia="Calibri" w:hAnsi="Times New Roman" w:cs="Times New Roman"/>
          <w:color w:val="CD009A"/>
          <w:sz w:val="24"/>
          <w:szCs w:val="24"/>
          <w:lang w:val="en-US"/>
        </w:rPr>
        <w:t xml:space="preserve"> </w:t>
      </w:r>
      <w:r w:rsidRPr="006E39E1">
        <w:rPr>
          <w:rFonts w:ascii="Times New Roman" w:eastAsia="Calibri" w:hAnsi="Times New Roman" w:cs="Times New Roman"/>
          <w:sz w:val="24"/>
          <w:szCs w:val="24"/>
          <w:lang w:val="en-US"/>
        </w:rPr>
        <w:t>În cazul oricărui impozit sau oricărei taxe locale, care constă într-o anumită sumă în lei sau care</w:t>
      </w:r>
    </w:p>
    <w:p w:rsidR="006E39E1" w:rsidRPr="006E39E1" w:rsidRDefault="006E39E1" w:rsidP="009502E4">
      <w:pPr>
        <w:autoSpaceDE w:val="0"/>
        <w:autoSpaceDN w:val="0"/>
        <w:adjustRightInd w:val="0"/>
        <w:spacing w:after="0"/>
        <w:jc w:val="both"/>
        <w:rPr>
          <w:rFonts w:ascii="Times New Roman" w:eastAsia="Calibri" w:hAnsi="Times New Roman" w:cs="Times New Roman"/>
          <w:i/>
          <w:iCs/>
          <w:sz w:val="24"/>
          <w:szCs w:val="24"/>
          <w:lang w:val="en-US"/>
        </w:rPr>
      </w:pPr>
      <w:r w:rsidRPr="006E39E1">
        <w:rPr>
          <w:rFonts w:ascii="Times New Roman" w:eastAsia="Calibri" w:hAnsi="Times New Roman" w:cs="Times New Roman"/>
          <w:sz w:val="24"/>
          <w:szCs w:val="24"/>
          <w:lang w:val="en-US"/>
        </w:rPr>
        <w:t>este stabilită pe baza unei anumite sume în lei, sumele respective se indexează anual, până la data de 30 aprilie, de către consiliile locale, ţinând cont de rata inflaţiei pentru anul fiscal anterior, comunicată pe site-urile oficiale ale Ministerului Finanţelor şi Ministerului Dezvoltării, Lucrărilor Publice şi Administraţiei</w:t>
      </w:r>
      <w:r w:rsidRPr="006E39E1">
        <w:rPr>
          <w:rFonts w:ascii="Times New Roman" w:eastAsia="Calibri" w:hAnsi="Times New Roman" w:cs="Times New Roman"/>
          <w:i/>
          <w:iCs/>
          <w:sz w:val="24"/>
          <w:szCs w:val="24"/>
          <w:lang w:val="en-US"/>
        </w:rPr>
        <w:t>. (</w:t>
      </w:r>
      <w:proofErr w:type="gramStart"/>
      <w:r w:rsidRPr="006E39E1">
        <w:rPr>
          <w:rFonts w:ascii="Times New Roman" w:eastAsia="Calibri" w:hAnsi="Times New Roman" w:cs="Times New Roman"/>
          <w:i/>
          <w:iCs/>
          <w:sz w:val="24"/>
          <w:szCs w:val="24"/>
          <w:lang w:val="en-US"/>
        </w:rPr>
        <w:t>denumiri</w:t>
      </w:r>
      <w:proofErr w:type="gramEnd"/>
      <w:r w:rsidRPr="006E39E1">
        <w:rPr>
          <w:rFonts w:ascii="Times New Roman" w:eastAsia="Calibri" w:hAnsi="Times New Roman" w:cs="Times New Roman"/>
          <w:i/>
          <w:iCs/>
          <w:sz w:val="24"/>
          <w:szCs w:val="24"/>
          <w:lang w:val="en-US"/>
        </w:rPr>
        <w:t xml:space="preserve"> înlocuite prin art. 12 lit. a) şi b) din O.U.G. nr. 212/2020, în vigoare de la 29 decembrie 2020 până la 1 ianuarie 2025)</w:t>
      </w:r>
    </w:p>
    <w:p w:rsidR="006E39E1" w:rsidRPr="006E39E1" w:rsidRDefault="006E39E1" w:rsidP="009502E4">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color w:val="CD009A"/>
          <w:sz w:val="24"/>
          <w:szCs w:val="24"/>
          <w:lang w:val="en-US"/>
        </w:rPr>
        <w:t xml:space="preserve"> </w:t>
      </w:r>
      <w:r w:rsidRPr="006E39E1">
        <w:rPr>
          <w:rFonts w:ascii="Times New Roman" w:eastAsia="Calibri" w:hAnsi="Times New Roman" w:cs="Times New Roman"/>
          <w:sz w:val="24"/>
          <w:szCs w:val="24"/>
          <w:lang w:val="en-US"/>
        </w:rPr>
        <w:t>(1</w:t>
      </w:r>
      <w:r w:rsidRPr="006E39E1">
        <w:rPr>
          <w:rFonts w:ascii="Times New Roman" w:eastAsia="Calibri" w:hAnsi="Times New Roman" w:cs="Times New Roman"/>
          <w:sz w:val="24"/>
          <w:szCs w:val="24"/>
          <w:vertAlign w:val="superscript"/>
          <w:lang w:val="en-US"/>
        </w:rPr>
        <w:t>1</w:t>
      </w:r>
      <w:r w:rsidRPr="006E39E1">
        <w:rPr>
          <w:rFonts w:ascii="Times New Roman" w:eastAsia="Calibri" w:hAnsi="Times New Roman" w:cs="Times New Roman"/>
          <w:sz w:val="24"/>
          <w:szCs w:val="24"/>
          <w:lang w:val="en-US"/>
        </w:rPr>
        <w:t xml:space="preserve">) Prin excepţie de la prevederile alin. (1), sumele prevăzute în tabelul prevăzut la art. </w:t>
      </w:r>
      <w:proofErr w:type="gramStart"/>
      <w:r w:rsidRPr="006E39E1">
        <w:rPr>
          <w:rFonts w:ascii="Times New Roman" w:eastAsia="Calibri" w:hAnsi="Times New Roman" w:cs="Times New Roman"/>
          <w:sz w:val="24"/>
          <w:szCs w:val="24"/>
          <w:lang w:val="en-US"/>
        </w:rPr>
        <w:t>470 alin.</w:t>
      </w:r>
      <w:proofErr w:type="gramEnd"/>
    </w:p>
    <w:p w:rsidR="006E39E1" w:rsidRPr="006E39E1" w:rsidRDefault="006E39E1" w:rsidP="009502E4">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 xml:space="preserve">(5) </w:t>
      </w:r>
      <w:proofErr w:type="gramStart"/>
      <w:r w:rsidRPr="006E39E1">
        <w:rPr>
          <w:rFonts w:ascii="Times New Roman" w:eastAsia="Calibri" w:hAnsi="Times New Roman" w:cs="Times New Roman"/>
          <w:sz w:val="24"/>
          <w:szCs w:val="24"/>
          <w:lang w:val="en-US"/>
        </w:rPr>
        <w:t>şi</w:t>
      </w:r>
      <w:proofErr w:type="gramEnd"/>
      <w:r w:rsidRPr="006E39E1">
        <w:rPr>
          <w:rFonts w:ascii="Times New Roman" w:eastAsia="Calibri" w:hAnsi="Times New Roman" w:cs="Times New Roman"/>
          <w:sz w:val="24"/>
          <w:szCs w:val="24"/>
          <w:lang w:val="en-US"/>
        </w:rPr>
        <w:t xml:space="preserve"> (6) se indexează anual în funcţie de rata de schimb a monedei euro în vigoare în prima zi lucrătoarea lunii octombrie a fiecărui an şi publicată în Jurnalul Uniunii Europene şi de nivelurile minime prevăzute în Directiva 1999/62/CE de aplicare la vehiculele grele de marfă pentru utilizarea anumitor infrastructuri. Cursul de schimb a monedei euro şi nivelurile minime, exprimate în euro, prevăzute în Directiva1999/62/CE de aplicare la vehiculele grele de marfă pentru utilizarea anumitor infrastructuri se comunică pe site-urile oficiale ale Ministerului Finanţelor şi Ministerului Dezvoltării, Lucrărilor Publice şi Administraţiei. </w:t>
      </w:r>
      <w:r w:rsidRPr="006E39E1">
        <w:rPr>
          <w:rFonts w:ascii="Times New Roman" w:eastAsia="Calibri" w:hAnsi="Times New Roman" w:cs="Times New Roman"/>
          <w:i/>
          <w:iCs/>
          <w:sz w:val="24"/>
          <w:szCs w:val="24"/>
          <w:lang w:val="en-US"/>
        </w:rPr>
        <w:t>(</w:t>
      </w:r>
      <w:proofErr w:type="gramStart"/>
      <w:r w:rsidRPr="006E39E1">
        <w:rPr>
          <w:rFonts w:ascii="Times New Roman" w:eastAsia="Calibri" w:hAnsi="Times New Roman" w:cs="Times New Roman"/>
          <w:i/>
          <w:iCs/>
          <w:sz w:val="24"/>
          <w:szCs w:val="24"/>
          <w:lang w:val="en-US"/>
        </w:rPr>
        <w:t>denumiri</w:t>
      </w:r>
      <w:proofErr w:type="gramEnd"/>
      <w:r w:rsidRPr="006E39E1">
        <w:rPr>
          <w:rFonts w:ascii="Times New Roman" w:eastAsia="Calibri" w:hAnsi="Times New Roman" w:cs="Times New Roman"/>
          <w:i/>
          <w:iCs/>
          <w:sz w:val="24"/>
          <w:szCs w:val="24"/>
          <w:lang w:val="en-US"/>
        </w:rPr>
        <w:t xml:space="preserve"> înlocuite prin art. 12 lit. a) şi b) din O.U.G. nr. 212/2020, în vigoare de la 29 decembrie 2020)</w:t>
      </w:r>
    </w:p>
    <w:p w:rsidR="006E39E1" w:rsidRPr="006E39E1" w:rsidRDefault="006E39E1" w:rsidP="009502E4">
      <w:pPr>
        <w:autoSpaceDE w:val="0"/>
        <w:autoSpaceDN w:val="0"/>
        <w:adjustRightInd w:val="0"/>
        <w:spacing w:after="0"/>
        <w:jc w:val="both"/>
        <w:rPr>
          <w:rFonts w:ascii="Times New Roman" w:eastAsia="Calibri" w:hAnsi="Times New Roman" w:cs="Times New Roman"/>
          <w:i/>
          <w:iCs/>
          <w:color w:val="00339A"/>
          <w:sz w:val="24"/>
          <w:szCs w:val="24"/>
          <w:lang w:val="en-US"/>
        </w:rPr>
      </w:pPr>
      <w:r w:rsidRPr="006E39E1">
        <w:rPr>
          <w:rFonts w:ascii="Times New Roman" w:eastAsia="Calibri" w:hAnsi="Times New Roman" w:cs="Times New Roman"/>
          <w:sz w:val="24"/>
          <w:szCs w:val="24"/>
          <w:lang w:val="en-US"/>
        </w:rPr>
        <w:t>(2)</w:t>
      </w:r>
      <w:r w:rsidRPr="006E39E1">
        <w:rPr>
          <w:rFonts w:ascii="Times New Roman" w:eastAsia="Calibri" w:hAnsi="Times New Roman" w:cs="Times New Roman"/>
          <w:color w:val="CD009A"/>
          <w:sz w:val="24"/>
          <w:szCs w:val="24"/>
          <w:lang w:val="en-US"/>
        </w:rPr>
        <w:t xml:space="preserve"> </w:t>
      </w:r>
      <w:r w:rsidRPr="006E39E1">
        <w:rPr>
          <w:rFonts w:ascii="Times New Roman" w:eastAsia="Calibri" w:hAnsi="Times New Roman" w:cs="Times New Roman"/>
          <w:sz w:val="24"/>
          <w:szCs w:val="24"/>
          <w:lang w:val="en-US"/>
        </w:rPr>
        <w:t xml:space="preserve">Sumele indexate conform alin. (1) </w:t>
      </w:r>
      <w:proofErr w:type="gramStart"/>
      <w:r w:rsidRPr="006E39E1">
        <w:rPr>
          <w:rFonts w:ascii="Times New Roman" w:eastAsia="Calibri" w:hAnsi="Times New Roman" w:cs="Times New Roman"/>
          <w:sz w:val="24"/>
          <w:szCs w:val="24"/>
          <w:lang w:val="en-US"/>
        </w:rPr>
        <w:t>şi</w:t>
      </w:r>
      <w:proofErr w:type="gramEnd"/>
      <w:r w:rsidRPr="006E39E1">
        <w:rPr>
          <w:rFonts w:ascii="Times New Roman" w:eastAsia="Calibri" w:hAnsi="Times New Roman" w:cs="Times New Roman"/>
          <w:sz w:val="24"/>
          <w:szCs w:val="24"/>
          <w:lang w:val="en-US"/>
        </w:rPr>
        <w:t xml:space="preserve"> (1</w:t>
      </w:r>
      <w:r w:rsidRPr="006E39E1">
        <w:rPr>
          <w:rFonts w:ascii="Times New Roman" w:eastAsia="Calibri" w:hAnsi="Times New Roman" w:cs="Times New Roman"/>
          <w:sz w:val="24"/>
          <w:szCs w:val="24"/>
          <w:vertAlign w:val="superscript"/>
          <w:lang w:val="en-US"/>
        </w:rPr>
        <w:t>1</w:t>
      </w:r>
      <w:r w:rsidRPr="006E39E1">
        <w:rPr>
          <w:rFonts w:ascii="Times New Roman" w:eastAsia="Calibri" w:hAnsi="Times New Roman" w:cs="Times New Roman"/>
          <w:sz w:val="24"/>
          <w:szCs w:val="24"/>
          <w:lang w:val="en-US"/>
        </w:rPr>
        <w:t xml:space="preserve">) se aprobă prin hotărâre a consiliului local şi se aplică în anul fiscal următor. </w:t>
      </w:r>
      <w:proofErr w:type="gramStart"/>
      <w:r w:rsidRPr="006E39E1">
        <w:rPr>
          <w:rFonts w:ascii="Times New Roman" w:eastAsia="Calibri" w:hAnsi="Times New Roman" w:cs="Times New Roman"/>
          <w:sz w:val="24"/>
          <w:szCs w:val="24"/>
          <w:lang w:val="en-US"/>
        </w:rPr>
        <w:t xml:space="preserve">’’ </w:t>
      </w:r>
      <w:r w:rsidRPr="006E39E1">
        <w:rPr>
          <w:rFonts w:ascii="Times New Roman" w:eastAsia="Calibri" w:hAnsi="Times New Roman" w:cs="Times New Roman"/>
          <w:i/>
          <w:iCs/>
          <w:sz w:val="24"/>
          <w:szCs w:val="24"/>
          <w:lang w:val="en-US"/>
        </w:rPr>
        <w:t>(alineat modificat prin art.</w:t>
      </w:r>
      <w:proofErr w:type="gramEnd"/>
      <w:r w:rsidRPr="006E39E1">
        <w:rPr>
          <w:rFonts w:ascii="Times New Roman" w:eastAsia="Calibri" w:hAnsi="Times New Roman" w:cs="Times New Roman"/>
          <w:i/>
          <w:iCs/>
          <w:sz w:val="24"/>
          <w:szCs w:val="24"/>
          <w:lang w:val="en-US"/>
        </w:rPr>
        <w:t xml:space="preserve"> </w:t>
      </w:r>
      <w:proofErr w:type="gramStart"/>
      <w:r w:rsidRPr="006E39E1">
        <w:rPr>
          <w:rFonts w:ascii="Times New Roman" w:eastAsia="Calibri" w:hAnsi="Times New Roman" w:cs="Times New Roman"/>
          <w:i/>
          <w:iCs/>
          <w:sz w:val="24"/>
          <w:szCs w:val="24"/>
          <w:lang w:val="en-US"/>
        </w:rPr>
        <w:t>I pct. 216 din Legea nr.</w:t>
      </w:r>
      <w:proofErr w:type="gramEnd"/>
      <w:r w:rsidRPr="006E39E1">
        <w:rPr>
          <w:rFonts w:ascii="Times New Roman" w:eastAsia="Calibri" w:hAnsi="Times New Roman" w:cs="Times New Roman"/>
          <w:i/>
          <w:iCs/>
          <w:sz w:val="24"/>
          <w:szCs w:val="24"/>
          <w:lang w:val="en-US"/>
        </w:rPr>
        <w:t xml:space="preserve"> 296/2020, în vigoare de la 24 decembrie 2020)</w:t>
      </w:r>
    </w:p>
    <w:bookmarkEnd w:id="1"/>
    <w:p w:rsidR="006E39E1" w:rsidRPr="006E39E1" w:rsidRDefault="006E39E1" w:rsidP="009502E4">
      <w:pPr>
        <w:spacing w:after="120" w:line="240" w:lineRule="auto"/>
        <w:jc w:val="both"/>
        <w:rPr>
          <w:rFonts w:ascii="Times New Roman" w:eastAsia="Times New Roman" w:hAnsi="Times New Roman" w:cs="Times New Roman"/>
          <w:sz w:val="24"/>
          <w:szCs w:val="24"/>
          <w:lang w:val="fr-FR"/>
        </w:rPr>
      </w:pPr>
    </w:p>
    <w:p w:rsidR="006E39E1" w:rsidRPr="006E39E1" w:rsidRDefault="006E39E1" w:rsidP="009502E4">
      <w:pPr>
        <w:spacing w:after="120" w:line="240" w:lineRule="auto"/>
        <w:jc w:val="both"/>
        <w:rPr>
          <w:rFonts w:ascii="Times New Roman" w:eastAsia="Times New Roman" w:hAnsi="Times New Roman" w:cs="Times New Roman"/>
          <w:sz w:val="24"/>
          <w:szCs w:val="24"/>
          <w:lang w:val="fr-FR"/>
        </w:rPr>
      </w:pPr>
    </w:p>
    <w:p w:rsidR="006E39E1" w:rsidRPr="006E39E1" w:rsidRDefault="006E39E1" w:rsidP="009502E4">
      <w:pPr>
        <w:tabs>
          <w:tab w:val="left" w:pos="1134"/>
        </w:tabs>
        <w:suppressAutoHyphens/>
        <w:spacing w:after="0" w:line="240" w:lineRule="auto"/>
        <w:jc w:val="both"/>
        <w:rPr>
          <w:rFonts w:ascii="Times New Roman" w:eastAsia="Times New Roman" w:hAnsi="Times New Roman" w:cs="Times New Roman"/>
          <w:sz w:val="24"/>
          <w:szCs w:val="24"/>
          <w:highlight w:val="yellow"/>
          <w:lang w:val="en-US" w:eastAsia="ro-RO"/>
        </w:rPr>
      </w:pPr>
    </w:p>
    <w:p w:rsidR="006E39E1" w:rsidRPr="006E39E1" w:rsidRDefault="006E39E1" w:rsidP="009502E4">
      <w:pPr>
        <w:tabs>
          <w:tab w:val="left" w:pos="0"/>
        </w:tabs>
        <w:suppressAutoHyphens/>
        <w:spacing w:after="0" w:line="240" w:lineRule="auto"/>
        <w:ind w:firstLine="851"/>
        <w:jc w:val="both"/>
        <w:rPr>
          <w:rFonts w:ascii="Times New Roman" w:eastAsia="Times New Roman" w:hAnsi="Times New Roman" w:cs="Times New Roman"/>
          <w:i/>
          <w:noProof/>
          <w:sz w:val="24"/>
          <w:szCs w:val="24"/>
          <w:lang w:val="en-US" w:eastAsia="ro-RO"/>
        </w:rPr>
      </w:pPr>
      <w:proofErr w:type="gramStart"/>
      <w:r w:rsidRPr="006E39E1">
        <w:rPr>
          <w:rFonts w:ascii="Times New Roman" w:eastAsia="Times New Roman" w:hAnsi="Times New Roman" w:cs="Times New Roman"/>
          <w:i/>
          <w:sz w:val="24"/>
          <w:szCs w:val="24"/>
          <w:lang w:val="en-US"/>
        </w:rPr>
        <w:t>În temeiul art.</w:t>
      </w:r>
      <w:proofErr w:type="gramEnd"/>
      <w:r w:rsidRPr="006E39E1">
        <w:rPr>
          <w:rFonts w:ascii="Times New Roman" w:eastAsia="Times New Roman" w:hAnsi="Times New Roman" w:cs="Times New Roman"/>
          <w:i/>
          <w:sz w:val="24"/>
          <w:szCs w:val="24"/>
          <w:lang w:val="en-US"/>
        </w:rPr>
        <w:t xml:space="preserve"> </w:t>
      </w:r>
      <w:r w:rsidRPr="006E39E1">
        <w:rPr>
          <w:rFonts w:ascii="Times New Roman" w:eastAsia="Times New Roman" w:hAnsi="Times New Roman" w:cs="Times New Roman"/>
          <w:i/>
          <w:noProof/>
          <w:sz w:val="24"/>
          <w:szCs w:val="24"/>
          <w:lang w:val="en-US" w:eastAsia="ro-RO"/>
        </w:rPr>
        <w:t xml:space="preserve">139, alin. 1 şi alin. (3) litera a) coroborat cu art. 196 alin. 1 lit. a) din </w:t>
      </w:r>
      <w:r w:rsidRPr="006E39E1">
        <w:rPr>
          <w:rFonts w:ascii="Times New Roman" w:eastAsia="Times New Roman" w:hAnsi="Times New Roman" w:cs="Times New Roman"/>
          <w:i/>
          <w:sz w:val="24"/>
          <w:szCs w:val="24"/>
          <w:lang w:val="en-US"/>
        </w:rPr>
        <w:t>Ordonanţa de Urgenţã a Guvernului nr. 57/2019 privind Codul Administrativ, cu modificãrile şi completãrile ulterioare,</w:t>
      </w:r>
    </w:p>
    <w:p w:rsidR="006E39E1" w:rsidRPr="006E39E1" w:rsidRDefault="006E39E1" w:rsidP="006E39E1">
      <w:pPr>
        <w:spacing w:after="0" w:line="240" w:lineRule="auto"/>
        <w:ind w:firstLine="851"/>
        <w:jc w:val="both"/>
        <w:rPr>
          <w:rFonts w:ascii="Times New Roman" w:eastAsia="Times New Roman" w:hAnsi="Times New Roman" w:cs="Times New Roman"/>
          <w:sz w:val="24"/>
          <w:szCs w:val="24"/>
          <w:highlight w:val="yellow"/>
          <w:lang w:val="en-US" w:eastAsia="ro-RO"/>
        </w:rPr>
      </w:pPr>
    </w:p>
    <w:p w:rsid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P R O P U N:</w:t>
      </w:r>
    </w:p>
    <w:p w:rsidR="009502E4" w:rsidRPr="006E39E1" w:rsidRDefault="009502E4" w:rsidP="006E39E1">
      <w:pPr>
        <w:spacing w:after="0" w:line="240" w:lineRule="auto"/>
        <w:jc w:val="center"/>
        <w:rPr>
          <w:rFonts w:ascii="Times New Roman" w:eastAsia="Times New Roman" w:hAnsi="Times New Roman" w:cs="Times New Roman"/>
          <w:sz w:val="24"/>
          <w:szCs w:val="24"/>
          <w:lang w:val="en-US"/>
        </w:rPr>
      </w:pPr>
    </w:p>
    <w:p w:rsidR="009502E4" w:rsidRDefault="009502E4" w:rsidP="009502E4">
      <w:pPr>
        <w:spacing w:after="120" w:line="240" w:lineRule="auto"/>
        <w:ind w:firstLine="720"/>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u w:val="single"/>
          <w:lang w:val="en-US"/>
        </w:rPr>
        <w:t xml:space="preserve">Art. </w:t>
      </w:r>
      <w:proofErr w:type="gramStart"/>
      <w:r w:rsidRPr="006E39E1">
        <w:rPr>
          <w:rFonts w:ascii="Times New Roman" w:eastAsia="Times New Roman" w:hAnsi="Times New Roman" w:cs="Times New Roman"/>
          <w:b/>
          <w:bCs/>
          <w:i/>
          <w:iCs/>
          <w:sz w:val="24"/>
          <w:szCs w:val="24"/>
          <w:u w:val="single"/>
          <w:lang w:val="en-US"/>
        </w:rPr>
        <w:t>1</w:t>
      </w:r>
      <w:r w:rsidRPr="006E39E1">
        <w:rPr>
          <w:rFonts w:ascii="Times New Roman" w:eastAsia="Times New Roman" w:hAnsi="Times New Roman" w:cs="Times New Roman"/>
          <w:b/>
          <w:bCs/>
          <w:sz w:val="24"/>
          <w:szCs w:val="24"/>
          <w:lang w:val="en-US"/>
        </w:rPr>
        <w:t>.-</w:t>
      </w:r>
      <w:proofErr w:type="gramEnd"/>
      <w:r w:rsidRPr="006E39E1">
        <w:rPr>
          <w:rFonts w:ascii="Times New Roman" w:eastAsia="Times New Roman" w:hAnsi="Times New Roman" w:cs="Times New Roman"/>
          <w:b/>
          <w:bCs/>
          <w:sz w:val="24"/>
          <w:szCs w:val="24"/>
          <w:lang w:val="en-US"/>
        </w:rPr>
        <w:t xml:space="preserve"> </w:t>
      </w:r>
      <w:bookmarkStart w:id="2" w:name="_Hlk177460272"/>
      <w:r w:rsidRPr="006E39E1">
        <w:rPr>
          <w:rFonts w:ascii="Times New Roman" w:eastAsia="Times New Roman" w:hAnsi="Times New Roman" w:cs="Times New Roman"/>
          <w:b/>
          <w:bCs/>
          <w:i/>
          <w:iCs/>
          <w:sz w:val="24"/>
          <w:szCs w:val="24"/>
          <w:lang w:val="en-US"/>
        </w:rPr>
        <w:t xml:space="preserve">Se modifică Art. 8 din </w:t>
      </w:r>
      <w:r w:rsidRPr="006E39E1">
        <w:rPr>
          <w:rFonts w:ascii="Times New Roman" w:eastAsia="Times New Roman" w:hAnsi="Times New Roman" w:cs="Times New Roman"/>
          <w:b/>
          <w:i/>
          <w:iCs/>
          <w:sz w:val="24"/>
          <w:szCs w:val="24"/>
          <w:lang w:val="en-US"/>
        </w:rPr>
        <w:t>HCL</w:t>
      </w:r>
      <w:r w:rsidRPr="006E39E1">
        <w:rPr>
          <w:rFonts w:ascii="Times New Roman" w:eastAsia="Times New Roman" w:hAnsi="Times New Roman" w:cs="Times New Roman"/>
          <w:b/>
          <w:i/>
          <w:sz w:val="24"/>
          <w:szCs w:val="24"/>
          <w:lang w:val="en-US"/>
        </w:rPr>
        <w:t xml:space="preserve"> nr. 27/30.04.2024</w:t>
      </w:r>
      <w:r w:rsidRPr="006E39E1">
        <w:rPr>
          <w:rFonts w:ascii="Times New Roman" w:eastAsia="Times New Roman" w:hAnsi="Times New Roman" w:cs="Times New Roman"/>
          <w:b/>
          <w:bCs/>
          <w:sz w:val="24"/>
          <w:szCs w:val="24"/>
          <w:lang w:val="en-US"/>
        </w:rPr>
        <w:t xml:space="preserve"> și </w:t>
      </w:r>
      <w:proofErr w:type="gramStart"/>
      <w:r w:rsidRPr="006E39E1">
        <w:rPr>
          <w:rFonts w:ascii="Times New Roman" w:eastAsia="Times New Roman" w:hAnsi="Times New Roman" w:cs="Times New Roman"/>
          <w:b/>
          <w:bCs/>
          <w:sz w:val="24"/>
          <w:szCs w:val="24"/>
          <w:lang w:val="en-US"/>
        </w:rPr>
        <w:t>va</w:t>
      </w:r>
      <w:proofErr w:type="gramEnd"/>
      <w:r w:rsidRPr="006E39E1">
        <w:rPr>
          <w:rFonts w:ascii="Times New Roman" w:eastAsia="Times New Roman" w:hAnsi="Times New Roman" w:cs="Times New Roman"/>
          <w:b/>
          <w:bCs/>
          <w:sz w:val="24"/>
          <w:szCs w:val="24"/>
          <w:lang w:val="en-US"/>
        </w:rPr>
        <w:t xml:space="preserve"> avea următorul conținut:</w:t>
      </w:r>
    </w:p>
    <w:p w:rsidR="009502E4" w:rsidRPr="006E39E1" w:rsidRDefault="009502E4" w:rsidP="009502E4">
      <w:pPr>
        <w:spacing w:after="120" w:line="240" w:lineRule="auto"/>
        <w:ind w:firstLine="720"/>
        <w:jc w:val="both"/>
        <w:rPr>
          <w:rFonts w:ascii="Times New Roman" w:eastAsia="Times New Roman" w:hAnsi="Times New Roman" w:cs="Times New Roman"/>
          <w:sz w:val="24"/>
          <w:szCs w:val="24"/>
          <w:lang w:val="en-US"/>
        </w:rPr>
      </w:pPr>
      <w:r>
        <w:rPr>
          <w:rFonts w:ascii="Times New Roman" w:eastAsia="Times New Roman" w:hAnsi="Times New Roman" w:cs="Times New Roman"/>
          <w:b/>
          <w:bCs/>
          <w:sz w:val="24"/>
          <w:szCs w:val="24"/>
          <w:lang w:val="en-US"/>
        </w:rPr>
        <w:t>(1)</w:t>
      </w:r>
      <w:r w:rsidRPr="006E39E1">
        <w:rPr>
          <w:rFonts w:ascii="Times New Roman" w:eastAsia="Times New Roman" w:hAnsi="Times New Roman" w:cs="Times New Roman"/>
          <w:sz w:val="24"/>
          <w:szCs w:val="24"/>
          <w:lang w:val="en-US"/>
        </w:rPr>
        <w:t xml:space="preserve"> </w:t>
      </w:r>
      <w:bookmarkEnd w:id="2"/>
      <w:r w:rsidRPr="006E39E1">
        <w:rPr>
          <w:rFonts w:ascii="Times New Roman" w:eastAsia="Times New Roman" w:hAnsi="Times New Roman" w:cs="Times New Roman"/>
          <w:sz w:val="24"/>
          <w:szCs w:val="24"/>
          <w:lang w:val="en-US"/>
        </w:rPr>
        <w:t xml:space="preserve">Pentru anul fiscal 2025, cotele adiţionale prevăzute la CAP X-Alte dispoziții comune, </w:t>
      </w:r>
      <w:r w:rsidRPr="006E39E1">
        <w:rPr>
          <w:rFonts w:ascii="Times New Roman" w:eastAsia="Times New Roman" w:hAnsi="Times New Roman" w:cs="Times New Roman"/>
          <w:b/>
          <w:bCs/>
          <w:sz w:val="24"/>
          <w:szCs w:val="24"/>
          <w:lang w:val="en-US"/>
        </w:rPr>
        <w:t>art. 489</w:t>
      </w:r>
      <w:r w:rsidRPr="006E39E1">
        <w:rPr>
          <w:rFonts w:ascii="Times New Roman" w:eastAsia="Times New Roman" w:hAnsi="Times New Roman" w:cs="Times New Roman"/>
          <w:sz w:val="24"/>
          <w:szCs w:val="24"/>
          <w:lang w:val="en-US"/>
        </w:rPr>
        <w:t xml:space="preserve"> - </w:t>
      </w:r>
      <w:r w:rsidRPr="006E39E1">
        <w:rPr>
          <w:rFonts w:ascii="Times New Roman" w:eastAsia="Times New Roman" w:hAnsi="Times New Roman" w:cs="Times New Roman"/>
          <w:sz w:val="24"/>
          <w:szCs w:val="24"/>
          <w:lang w:val="fr-FR"/>
        </w:rPr>
        <w:t>Majorarea impozitelor şi taxelor locale de consiliile locale sau consiliile judeţene din Legea</w:t>
      </w:r>
      <w:r w:rsidRPr="006E39E1">
        <w:rPr>
          <w:rFonts w:ascii="Times New Roman" w:eastAsia="Times New Roman" w:hAnsi="Times New Roman" w:cs="Times New Roman"/>
          <w:sz w:val="24"/>
          <w:szCs w:val="24"/>
          <w:lang w:val="en-US"/>
        </w:rPr>
        <w:t xml:space="preserve"> nr. 227/2015 privind Codul fiscal, se stabilesc după cum urmează:</w:t>
      </w:r>
    </w:p>
    <w:p w:rsidR="009502E4" w:rsidRDefault="009502E4" w:rsidP="009502E4">
      <w:pPr>
        <w:autoSpaceDE w:val="0"/>
        <w:autoSpaceDN w:val="0"/>
        <w:adjustRightInd w:val="0"/>
        <w:spacing w:after="0" w:line="240" w:lineRule="auto"/>
        <w:ind w:firstLine="708"/>
        <w:jc w:val="both"/>
        <w:rPr>
          <w:rFonts w:ascii="Times New Roman" w:eastAsia="Times New Roman" w:hAnsi="Times New Roman" w:cs="Times New Roman"/>
          <w:sz w:val="24"/>
          <w:szCs w:val="24"/>
          <w:lang w:val="fr-FR"/>
        </w:rPr>
      </w:pPr>
      <w:r w:rsidRPr="006E39E1">
        <w:rPr>
          <w:rFonts w:ascii="Times New Roman" w:eastAsia="Times New Roman" w:hAnsi="Times New Roman" w:cs="Times New Roman"/>
          <w:sz w:val="24"/>
          <w:szCs w:val="24"/>
          <w:lang w:val="fr-FR"/>
        </w:rPr>
        <w:t>(1</w:t>
      </w:r>
      <w:r>
        <w:rPr>
          <w:rFonts w:ascii="Times New Roman" w:eastAsia="Times New Roman" w:hAnsi="Times New Roman" w:cs="Times New Roman"/>
          <w:sz w:val="24"/>
          <w:szCs w:val="24"/>
          <w:lang w:val="fr-FR"/>
        </w:rPr>
        <w:t>.1</w:t>
      </w:r>
      <w:r w:rsidRPr="006E39E1">
        <w:rPr>
          <w:rFonts w:ascii="Times New Roman" w:eastAsia="Times New Roman" w:hAnsi="Times New Roman" w:cs="Times New Roman"/>
          <w:sz w:val="24"/>
          <w:szCs w:val="24"/>
          <w:lang w:val="fr-FR"/>
        </w:rPr>
        <w:t>) Autoritatea deliberativă a administraţiei publice locale, la propunerea autorităţii executive, poate</w:t>
      </w:r>
      <w:r>
        <w:rPr>
          <w:rFonts w:ascii="Times New Roman" w:eastAsia="Times New Roman" w:hAnsi="Times New Roman" w:cs="Times New Roman"/>
          <w:sz w:val="24"/>
          <w:szCs w:val="24"/>
          <w:lang w:val="fr-FR"/>
        </w:rPr>
        <w:t xml:space="preserve"> </w:t>
      </w:r>
      <w:r w:rsidRPr="006E39E1">
        <w:rPr>
          <w:rFonts w:ascii="Times New Roman" w:eastAsia="Times New Roman" w:hAnsi="Times New Roman" w:cs="Times New Roman"/>
          <w:sz w:val="24"/>
          <w:szCs w:val="24"/>
          <w:lang w:val="fr-FR"/>
        </w:rPr>
        <w:t>stabili cote adiţionale la impozitele şi taxele locale prevăzute în prezentul titlu, în funcţie de următoarelecriterii: economice, sociale, geografice, urbanistice, precum şi de necesităţile bugetare locale, cu excepţia</w:t>
      </w:r>
      <w:r>
        <w:rPr>
          <w:rFonts w:ascii="Times New Roman" w:eastAsia="Times New Roman" w:hAnsi="Times New Roman" w:cs="Times New Roman"/>
          <w:sz w:val="24"/>
          <w:szCs w:val="24"/>
          <w:lang w:val="fr-FR"/>
        </w:rPr>
        <w:t xml:space="preserve">  </w:t>
      </w:r>
      <w:r w:rsidRPr="006E39E1">
        <w:rPr>
          <w:rFonts w:ascii="Times New Roman" w:eastAsia="Times New Roman" w:hAnsi="Times New Roman" w:cs="Times New Roman"/>
          <w:sz w:val="24"/>
          <w:szCs w:val="24"/>
          <w:lang w:val="fr-FR"/>
        </w:rPr>
        <w:t xml:space="preserve">taxelor prevăzute </w:t>
      </w:r>
      <w:proofErr w:type="gramStart"/>
      <w:r w:rsidRPr="006E39E1">
        <w:rPr>
          <w:rFonts w:ascii="Times New Roman" w:eastAsia="Times New Roman" w:hAnsi="Times New Roman" w:cs="Times New Roman"/>
          <w:sz w:val="24"/>
          <w:szCs w:val="24"/>
          <w:lang w:val="fr-FR"/>
        </w:rPr>
        <w:t>la</w:t>
      </w:r>
      <w:proofErr w:type="gramEnd"/>
      <w:r w:rsidRPr="006E39E1">
        <w:rPr>
          <w:rFonts w:ascii="Times New Roman" w:eastAsia="Times New Roman" w:hAnsi="Times New Roman" w:cs="Times New Roman"/>
          <w:sz w:val="24"/>
          <w:szCs w:val="24"/>
          <w:lang w:val="fr-FR"/>
        </w:rPr>
        <w:t xml:space="preserve"> art. 494 </w:t>
      </w:r>
      <w:proofErr w:type="gramStart"/>
      <w:r w:rsidRPr="006E39E1">
        <w:rPr>
          <w:rFonts w:ascii="Times New Roman" w:eastAsia="Times New Roman" w:hAnsi="Times New Roman" w:cs="Times New Roman"/>
          <w:sz w:val="24"/>
          <w:szCs w:val="24"/>
          <w:lang w:val="fr-FR"/>
        </w:rPr>
        <w:t>alin</w:t>
      </w:r>
      <w:proofErr w:type="gramEnd"/>
      <w:r w:rsidRPr="006E39E1">
        <w:rPr>
          <w:rFonts w:ascii="Times New Roman" w:eastAsia="Times New Roman" w:hAnsi="Times New Roman" w:cs="Times New Roman"/>
          <w:sz w:val="24"/>
          <w:szCs w:val="24"/>
          <w:lang w:val="fr-FR"/>
        </w:rPr>
        <w:t>. (10) lit. b)</w:t>
      </w:r>
      <w:proofErr w:type="gramStart"/>
      <w:r w:rsidRPr="006E39E1">
        <w:rPr>
          <w:rFonts w:ascii="Times New Roman" w:eastAsia="Times New Roman" w:hAnsi="Times New Roman" w:cs="Times New Roman"/>
          <w:sz w:val="24"/>
          <w:szCs w:val="24"/>
          <w:lang w:val="fr-FR"/>
        </w:rPr>
        <w:t>. ,</w:t>
      </w:r>
      <w:proofErr w:type="gramEnd"/>
      <w:r w:rsidRPr="006E39E1">
        <w:rPr>
          <w:rFonts w:ascii="Times New Roman" w:eastAsia="Times New Roman" w:hAnsi="Times New Roman" w:cs="Times New Roman"/>
          <w:sz w:val="24"/>
          <w:szCs w:val="24"/>
          <w:lang w:val="fr-FR"/>
        </w:rPr>
        <w:t xml:space="preserve"> astfel că,  în cazul tuturor impozitelor și taxelor locale prevăzute în </w:t>
      </w:r>
      <w:r w:rsidRPr="006E39E1">
        <w:rPr>
          <w:rFonts w:ascii="Times New Roman" w:eastAsia="Times New Roman" w:hAnsi="Times New Roman" w:cs="Times New Roman"/>
          <w:sz w:val="24"/>
          <w:szCs w:val="24"/>
          <w:lang w:val="en-US"/>
        </w:rPr>
        <w:t xml:space="preserve"> Hotărârea Consiliului Local nr. 27 /30.04.2024 privind modificarea începând cu anul fiscal 2025, a nivelului valorilor impozabile, impozitelor, taxelor locale și a altor taxe asimilate acestora</w:t>
      </w:r>
      <w:proofErr w:type="gramStart"/>
      <w:r w:rsidRPr="006E39E1">
        <w:rPr>
          <w:rFonts w:ascii="Times New Roman" w:eastAsia="Times New Roman" w:hAnsi="Times New Roman" w:cs="Times New Roman"/>
          <w:sz w:val="24"/>
          <w:szCs w:val="24"/>
          <w:lang w:val="en-US"/>
        </w:rPr>
        <w:t>,precum</w:t>
      </w:r>
      <w:proofErr w:type="gramEnd"/>
      <w:r w:rsidRPr="006E39E1">
        <w:rPr>
          <w:rFonts w:ascii="Times New Roman" w:eastAsia="Times New Roman" w:hAnsi="Times New Roman" w:cs="Times New Roman"/>
          <w:sz w:val="24"/>
          <w:szCs w:val="24"/>
          <w:lang w:val="en-US"/>
        </w:rPr>
        <w:t xml:space="preserve"> și a amenzilor prevăzute de Legea nr. 227/2015 privind Codul fiscal cu modificãrile şi completãrile ulterioare, prin indexarea cu rata inflației în procent de 10,4 %, </w:t>
      </w:r>
      <w:r w:rsidRPr="006E39E1">
        <w:rPr>
          <w:rFonts w:ascii="Times New Roman" w:eastAsia="Times New Roman" w:hAnsi="Times New Roman" w:cs="Times New Roman"/>
          <w:sz w:val="24"/>
          <w:szCs w:val="24"/>
          <w:lang w:val="fr-FR"/>
        </w:rPr>
        <w:t>se aplică o cotă adițională de 10% faţă de nivelurile stabilite la nivelul Comunei Tătărăni, județul Vaslui.</w:t>
      </w:r>
    </w:p>
    <w:p w:rsidR="009502E4" w:rsidRPr="006E39E1" w:rsidRDefault="009502E4" w:rsidP="009502E4">
      <w:pPr>
        <w:autoSpaceDE w:val="0"/>
        <w:autoSpaceDN w:val="0"/>
        <w:adjustRightInd w:val="0"/>
        <w:spacing w:after="0" w:line="240" w:lineRule="auto"/>
        <w:ind w:firstLine="708"/>
        <w:jc w:val="both"/>
        <w:rPr>
          <w:rFonts w:ascii="Times New Roman" w:eastAsia="Times New Roman" w:hAnsi="Times New Roman" w:cs="Times New Roman"/>
          <w:sz w:val="24"/>
          <w:szCs w:val="24"/>
          <w:lang w:val="fr-FR"/>
        </w:rPr>
      </w:pPr>
    </w:p>
    <w:p w:rsidR="009502E4" w:rsidRDefault="009502E4" w:rsidP="009502E4">
      <w:pPr>
        <w:spacing w:after="120" w:line="240" w:lineRule="auto"/>
        <w:ind w:firstLine="720"/>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u w:val="single"/>
          <w:lang w:val="fr-FR"/>
        </w:rPr>
        <w:t xml:space="preserve">Art. </w:t>
      </w:r>
      <w:r w:rsidRPr="006E39E1">
        <w:rPr>
          <w:rFonts w:ascii="Times New Roman" w:eastAsia="Times New Roman" w:hAnsi="Times New Roman" w:cs="Times New Roman"/>
          <w:b/>
          <w:bCs/>
          <w:i/>
          <w:iCs/>
          <w:sz w:val="24"/>
          <w:szCs w:val="24"/>
          <w:u w:val="single"/>
          <w:lang w:val="fr-FR"/>
        </w:rPr>
        <w:t>2</w:t>
      </w:r>
      <w:r w:rsidRPr="006E39E1">
        <w:rPr>
          <w:rFonts w:ascii="Times New Roman" w:eastAsia="Times New Roman" w:hAnsi="Times New Roman" w:cs="Times New Roman"/>
          <w:b/>
          <w:bCs/>
          <w:i/>
          <w:iCs/>
          <w:sz w:val="24"/>
          <w:szCs w:val="24"/>
          <w:lang w:val="fr-FR"/>
        </w:rPr>
        <w:t>.</w:t>
      </w:r>
      <w:r w:rsidRPr="006E39E1">
        <w:rPr>
          <w:rFonts w:ascii="Times New Roman" w:eastAsia="Times New Roman" w:hAnsi="Times New Roman" w:cs="Times New Roman"/>
          <w:sz w:val="24"/>
          <w:szCs w:val="24"/>
          <w:lang w:val="fr-FR"/>
        </w:rPr>
        <w:t xml:space="preserve"> </w:t>
      </w:r>
      <w:r w:rsidRPr="006E39E1">
        <w:rPr>
          <w:rFonts w:ascii="Times New Roman" w:eastAsia="Times New Roman" w:hAnsi="Times New Roman" w:cs="Times New Roman"/>
          <w:b/>
          <w:bCs/>
          <w:i/>
          <w:iCs/>
          <w:sz w:val="24"/>
          <w:szCs w:val="24"/>
          <w:lang w:val="en-US"/>
        </w:rPr>
        <w:t xml:space="preserve">Se modifică Art. 9 din </w:t>
      </w:r>
      <w:r w:rsidRPr="006E39E1">
        <w:rPr>
          <w:rFonts w:ascii="Times New Roman" w:eastAsia="Times New Roman" w:hAnsi="Times New Roman" w:cs="Times New Roman"/>
          <w:b/>
          <w:i/>
          <w:iCs/>
          <w:sz w:val="24"/>
          <w:szCs w:val="24"/>
          <w:lang w:val="en-US"/>
        </w:rPr>
        <w:t>HCL</w:t>
      </w:r>
      <w:r w:rsidRPr="006E39E1">
        <w:rPr>
          <w:rFonts w:ascii="Times New Roman" w:eastAsia="Times New Roman" w:hAnsi="Times New Roman" w:cs="Times New Roman"/>
          <w:b/>
          <w:i/>
          <w:sz w:val="24"/>
          <w:szCs w:val="24"/>
          <w:lang w:val="en-US"/>
        </w:rPr>
        <w:t xml:space="preserve"> nr. 27/30.04.2024</w:t>
      </w:r>
      <w:r w:rsidRPr="006E39E1">
        <w:rPr>
          <w:rFonts w:ascii="Times New Roman" w:eastAsia="Times New Roman" w:hAnsi="Times New Roman" w:cs="Times New Roman"/>
          <w:b/>
          <w:bCs/>
          <w:sz w:val="24"/>
          <w:szCs w:val="24"/>
          <w:lang w:val="en-US"/>
        </w:rPr>
        <w:t xml:space="preserve"> și </w:t>
      </w:r>
      <w:proofErr w:type="gramStart"/>
      <w:r w:rsidRPr="006E39E1">
        <w:rPr>
          <w:rFonts w:ascii="Times New Roman" w:eastAsia="Times New Roman" w:hAnsi="Times New Roman" w:cs="Times New Roman"/>
          <w:b/>
          <w:bCs/>
          <w:sz w:val="24"/>
          <w:szCs w:val="24"/>
          <w:lang w:val="en-US"/>
        </w:rPr>
        <w:t>va</w:t>
      </w:r>
      <w:proofErr w:type="gramEnd"/>
      <w:r w:rsidRPr="006E39E1">
        <w:rPr>
          <w:rFonts w:ascii="Times New Roman" w:eastAsia="Times New Roman" w:hAnsi="Times New Roman" w:cs="Times New Roman"/>
          <w:b/>
          <w:bCs/>
          <w:sz w:val="24"/>
          <w:szCs w:val="24"/>
          <w:lang w:val="en-US"/>
        </w:rPr>
        <w:t xml:space="preserve"> avea următorul conținut:</w:t>
      </w:r>
    </w:p>
    <w:p w:rsidR="009502E4" w:rsidRPr="006E39E1" w:rsidRDefault="009502E4" w:rsidP="009502E4">
      <w:pPr>
        <w:spacing w:after="120" w:line="240" w:lineRule="auto"/>
        <w:ind w:left="708" w:firstLine="720"/>
        <w:jc w:val="both"/>
        <w:rPr>
          <w:rFonts w:ascii="Times New Roman" w:eastAsia="Times New Roman" w:hAnsi="Times New Roman" w:cs="Times New Roman"/>
          <w:sz w:val="24"/>
          <w:szCs w:val="24"/>
          <w:lang w:val="fr-FR"/>
        </w:rPr>
      </w:pPr>
      <w:r>
        <w:rPr>
          <w:rFonts w:ascii="Times New Roman" w:eastAsia="Times New Roman" w:hAnsi="Times New Roman" w:cs="Times New Roman"/>
          <w:b/>
          <w:bCs/>
          <w:sz w:val="24"/>
          <w:szCs w:val="24"/>
          <w:lang w:val="en-US"/>
        </w:rPr>
        <w:t>(1)</w:t>
      </w:r>
      <w:r w:rsidRPr="006E39E1">
        <w:rPr>
          <w:rFonts w:ascii="Times New Roman" w:eastAsia="Times New Roman" w:hAnsi="Times New Roman" w:cs="Times New Roman"/>
          <w:sz w:val="24"/>
          <w:szCs w:val="24"/>
          <w:lang w:val="en-US"/>
        </w:rPr>
        <w:t xml:space="preserve"> </w:t>
      </w:r>
      <w:r w:rsidRPr="006E39E1">
        <w:rPr>
          <w:rFonts w:ascii="Times New Roman" w:eastAsia="Times New Roman" w:hAnsi="Times New Roman" w:cs="Times New Roman"/>
          <w:sz w:val="24"/>
          <w:szCs w:val="24"/>
          <w:lang w:val="fr-FR"/>
        </w:rPr>
        <w:t xml:space="preserve">Creanţele fiscale restante, aflate în sold la data de 31 decembrie </w:t>
      </w:r>
      <w:proofErr w:type="gramStart"/>
      <w:r w:rsidRPr="006E39E1">
        <w:rPr>
          <w:rFonts w:ascii="Times New Roman" w:eastAsia="Times New Roman" w:hAnsi="Times New Roman" w:cs="Times New Roman"/>
          <w:sz w:val="24"/>
          <w:szCs w:val="24"/>
          <w:lang w:val="fr-FR"/>
        </w:rPr>
        <w:t>a</w:t>
      </w:r>
      <w:proofErr w:type="gramEnd"/>
      <w:r w:rsidRPr="006E39E1">
        <w:rPr>
          <w:rFonts w:ascii="Times New Roman" w:eastAsia="Times New Roman" w:hAnsi="Times New Roman" w:cs="Times New Roman"/>
          <w:sz w:val="24"/>
          <w:szCs w:val="24"/>
          <w:lang w:val="fr-FR"/>
        </w:rPr>
        <w:t xml:space="preserve"> anului, mai mici de </w:t>
      </w:r>
      <w:r w:rsidRPr="006E39E1">
        <w:rPr>
          <w:rFonts w:ascii="Times New Roman" w:eastAsia="Times New Roman" w:hAnsi="Times New Roman" w:cs="Times New Roman"/>
          <w:b/>
          <w:sz w:val="24"/>
          <w:szCs w:val="24"/>
          <w:lang w:val="fr-FR"/>
        </w:rPr>
        <w:t>30 lei, inclusiv</w:t>
      </w:r>
      <w:r w:rsidRPr="006E39E1">
        <w:rPr>
          <w:rFonts w:ascii="Times New Roman" w:eastAsia="Times New Roman" w:hAnsi="Times New Roman" w:cs="Times New Roman"/>
          <w:sz w:val="24"/>
          <w:szCs w:val="24"/>
          <w:lang w:val="fr-FR"/>
        </w:rPr>
        <w:t xml:space="preserve">, se anulează, conform art. 266 </w:t>
      </w:r>
      <w:proofErr w:type="gramStart"/>
      <w:r w:rsidRPr="006E39E1">
        <w:rPr>
          <w:rFonts w:ascii="Times New Roman" w:eastAsia="Times New Roman" w:hAnsi="Times New Roman" w:cs="Times New Roman"/>
          <w:sz w:val="24"/>
          <w:szCs w:val="24"/>
          <w:lang w:val="fr-FR"/>
        </w:rPr>
        <w:t>alin</w:t>
      </w:r>
      <w:proofErr w:type="gramEnd"/>
      <w:r w:rsidRPr="006E39E1">
        <w:rPr>
          <w:rFonts w:ascii="Times New Roman" w:eastAsia="Times New Roman" w:hAnsi="Times New Roman" w:cs="Times New Roman"/>
          <w:sz w:val="24"/>
          <w:szCs w:val="24"/>
          <w:lang w:val="fr-FR"/>
        </w:rPr>
        <w:t>. (5) din Legea 207/2015 privind Codul de procedură fiscală. Plafonul se aplică totalului creanţelor fiscale datorate şi neachitate de către debitori.</w:t>
      </w: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p>
    <w:p w:rsidR="006E39E1" w:rsidRPr="006E39E1" w:rsidRDefault="006E39E1" w:rsidP="006E39E1">
      <w:pPr>
        <w:spacing w:after="0" w:line="240" w:lineRule="auto"/>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ab/>
      </w:r>
      <w:r w:rsidR="009502E4">
        <w:rPr>
          <w:rFonts w:ascii="Times New Roman" w:eastAsia="Times New Roman" w:hAnsi="Times New Roman" w:cs="Times New Roman"/>
          <w:b/>
          <w:sz w:val="24"/>
          <w:szCs w:val="24"/>
          <w:u w:val="single"/>
          <w:lang w:val="en-US"/>
        </w:rPr>
        <w:t>Art.3</w:t>
      </w:r>
      <w:r w:rsidRPr="006E39E1">
        <w:rPr>
          <w:rFonts w:ascii="Times New Roman" w:eastAsia="Times New Roman" w:hAnsi="Times New Roman" w:cs="Times New Roman"/>
          <w:sz w:val="24"/>
          <w:szCs w:val="24"/>
          <w:lang w:val="en-US"/>
        </w:rPr>
        <w:t>. Se modifică Anexa nr.1 la HCL nr.27/30.04.2024, capitolul I- IMPOZITUL PE CLĂDIRI, punctul A, subpunctul (1), și va avea următorul conținut:</w:t>
      </w: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p>
    <w:tbl>
      <w:tblPr>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2160"/>
        <w:gridCol w:w="2070"/>
        <w:gridCol w:w="1890"/>
        <w:gridCol w:w="1710"/>
      </w:tblGrid>
      <w:tr w:rsidR="006E39E1" w:rsidRPr="006E39E1" w:rsidTr="009502E4">
        <w:tc>
          <w:tcPr>
            <w:tcW w:w="738" w:type="dxa"/>
            <w:vAlign w:val="center"/>
          </w:tcPr>
          <w:p w:rsidR="006E39E1" w:rsidRPr="006E39E1" w:rsidRDefault="006E39E1" w:rsidP="006E39E1">
            <w:pPr>
              <w:spacing w:after="0"/>
              <w:rPr>
                <w:rFonts w:ascii="Times New Roman" w:eastAsia="Calibri" w:hAnsi="Times New Roman" w:cs="Times New Roman"/>
                <w:b/>
                <w:sz w:val="24"/>
                <w:szCs w:val="24"/>
              </w:rPr>
            </w:pPr>
            <w:r w:rsidRPr="006E39E1">
              <w:rPr>
                <w:rFonts w:ascii="Times New Roman" w:eastAsia="Calibri" w:hAnsi="Times New Roman" w:cs="Times New Roman"/>
                <w:b/>
                <w:sz w:val="24"/>
                <w:szCs w:val="24"/>
              </w:rPr>
              <w:t>Nr. Crt.</w:t>
            </w:r>
          </w:p>
        </w:tc>
        <w:tc>
          <w:tcPr>
            <w:tcW w:w="216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Localitatea</w:t>
            </w:r>
          </w:p>
        </w:tc>
        <w:tc>
          <w:tcPr>
            <w:tcW w:w="207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 xml:space="preserve">Zona </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în cadrul localităţii</w:t>
            </w:r>
          </w:p>
        </w:tc>
        <w:tc>
          <w:tcPr>
            <w:tcW w:w="189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Rangul</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localităţii</w:t>
            </w:r>
          </w:p>
        </w:tc>
        <w:tc>
          <w:tcPr>
            <w:tcW w:w="171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Coeficient</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de corecţie</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rPr>
              <w:t>Tătărăni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IV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1,10</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lang w:val="fr-FR"/>
              </w:rPr>
            </w:pPr>
            <w:r w:rsidRPr="006E39E1">
              <w:rPr>
                <w:rFonts w:ascii="Times New Roman" w:eastAsia="Calibri" w:hAnsi="Times New Roman" w:cs="Times New Roman"/>
                <w:sz w:val="24"/>
                <w:szCs w:val="24"/>
                <w:lang w:val="fr-FR"/>
              </w:rPr>
              <w:t>Manţu</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3</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Bălţaţi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4</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Crăsneşeni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5</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Leoşti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6</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Giurgeşti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7</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Stroieşti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8</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Valea lui Bosie</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9</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Valea Seacă</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bl>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p>
    <w:p w:rsidR="006E39E1" w:rsidRPr="006E39E1" w:rsidRDefault="006E39E1" w:rsidP="00C13639">
      <w:pPr>
        <w:spacing w:after="0" w:line="240" w:lineRule="auto"/>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ab/>
      </w:r>
      <w:r w:rsidR="009502E4">
        <w:rPr>
          <w:rFonts w:ascii="Times New Roman" w:eastAsia="Times New Roman" w:hAnsi="Times New Roman" w:cs="Times New Roman"/>
          <w:b/>
          <w:sz w:val="24"/>
          <w:szCs w:val="24"/>
          <w:u w:val="single"/>
          <w:lang w:val="en-US"/>
        </w:rPr>
        <w:t>Art.4</w:t>
      </w:r>
      <w:r w:rsidRPr="006E39E1">
        <w:rPr>
          <w:rFonts w:ascii="Times New Roman" w:eastAsia="Times New Roman" w:hAnsi="Times New Roman" w:cs="Times New Roman"/>
          <w:sz w:val="24"/>
          <w:szCs w:val="24"/>
          <w:lang w:val="en-US"/>
        </w:rPr>
        <w:t>.- Se modifică Anexa nr.1 la HCL nr.27/30.04.2024, capitolul I- IMPOZITUL PE CLĂDIRI, punctul B, alin.(1), și va avea următorul conținut:</w:t>
      </w:r>
    </w:p>
    <w:p w:rsidR="006E39E1" w:rsidRPr="006E39E1" w:rsidRDefault="006E39E1" w:rsidP="006E39E1">
      <w:pPr>
        <w:spacing w:after="0" w:line="240" w:lineRule="auto"/>
        <w:rPr>
          <w:rFonts w:ascii="Times New Roman" w:eastAsia="Times New Roman" w:hAnsi="Times New Roman" w:cs="Times New Roman"/>
          <w:sz w:val="24"/>
          <w:szCs w:val="24"/>
          <w:lang w:val="en-US"/>
        </w:rPr>
      </w:pPr>
    </w:p>
    <w:tbl>
      <w:tblPr>
        <w:tblW w:w="7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4"/>
        <w:gridCol w:w="2153"/>
        <w:gridCol w:w="1843"/>
      </w:tblGrid>
      <w:tr w:rsidR="006E39E1" w:rsidRPr="006E39E1" w:rsidTr="009502E4">
        <w:tc>
          <w:tcPr>
            <w:tcW w:w="3794"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Tipul clădirii</w:t>
            </w:r>
          </w:p>
        </w:tc>
        <w:tc>
          <w:tcPr>
            <w:tcW w:w="2153"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Cota prevăzută de Legea nr. 227/2015</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Cota stabilită pentru anul 2025</w:t>
            </w:r>
          </w:p>
        </w:tc>
      </w:tr>
      <w:tr w:rsidR="006E39E1" w:rsidRPr="006E39E1" w:rsidTr="009502E4">
        <w:tc>
          <w:tcPr>
            <w:tcW w:w="3794" w:type="dxa"/>
          </w:tcPr>
          <w:p w:rsidR="006E39E1" w:rsidRPr="006E39E1" w:rsidRDefault="006E39E1" w:rsidP="006E39E1">
            <w:pPr>
              <w:keepNext/>
              <w:keepLines/>
              <w:spacing w:before="200" w:after="0"/>
              <w:outlineLvl w:val="8"/>
              <w:rPr>
                <w:rFonts w:ascii="Times New Roman" w:eastAsia="Times New Roman" w:hAnsi="Times New Roman" w:cs="Times New Roman"/>
                <w:iCs/>
                <w:sz w:val="24"/>
                <w:szCs w:val="24"/>
              </w:rPr>
            </w:pPr>
            <w:r w:rsidRPr="006E39E1">
              <w:rPr>
                <w:rFonts w:ascii="Times New Roman" w:eastAsia="Times New Roman" w:hAnsi="Times New Roman" w:cs="Times New Roman"/>
                <w:iCs/>
                <w:sz w:val="24"/>
                <w:szCs w:val="24"/>
              </w:rPr>
              <w:t xml:space="preserve">rezidenţială </w:t>
            </w:r>
          </w:p>
        </w:tc>
        <w:tc>
          <w:tcPr>
            <w:tcW w:w="2153"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0,08%-0,2%</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0,2%</w:t>
            </w:r>
          </w:p>
        </w:tc>
      </w:tr>
      <w:tr w:rsidR="006E39E1" w:rsidRPr="006E39E1" w:rsidTr="009502E4">
        <w:tc>
          <w:tcPr>
            <w:tcW w:w="3794" w:type="dxa"/>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rPr>
              <w:t>nerezidenţială</w:t>
            </w:r>
          </w:p>
        </w:tc>
        <w:tc>
          <w:tcPr>
            <w:tcW w:w="2153"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0,2%-1,3%</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w:t>
            </w:r>
          </w:p>
        </w:tc>
      </w:tr>
      <w:tr w:rsidR="006E39E1" w:rsidRPr="006E39E1" w:rsidTr="009502E4">
        <w:tc>
          <w:tcPr>
            <w:tcW w:w="3794" w:type="dxa"/>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rPr>
              <w:t>rezidenţială şi nerezidenţială, nereevaluată</w:t>
            </w:r>
          </w:p>
        </w:tc>
        <w:tc>
          <w:tcPr>
            <w:tcW w:w="2153"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5%</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5%</w:t>
            </w:r>
          </w:p>
        </w:tc>
      </w:tr>
      <w:tr w:rsidR="006E39E1" w:rsidRPr="006E39E1" w:rsidTr="009502E4">
        <w:tc>
          <w:tcPr>
            <w:tcW w:w="3794" w:type="dxa"/>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rPr>
              <w:t xml:space="preserve">Nerezidențială, utilizată pentru activități din domeniul agricol </w:t>
            </w:r>
          </w:p>
        </w:tc>
        <w:tc>
          <w:tcPr>
            <w:tcW w:w="2153"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0,4%</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0,4%</w:t>
            </w:r>
          </w:p>
        </w:tc>
      </w:tr>
    </w:tbl>
    <w:p w:rsidR="009502E4" w:rsidRDefault="009502E4" w:rsidP="006E39E1">
      <w:pPr>
        <w:spacing w:after="0" w:line="240" w:lineRule="auto"/>
        <w:rPr>
          <w:rFonts w:ascii="Times New Roman" w:eastAsia="Times New Roman" w:hAnsi="Times New Roman" w:cs="Times New Roman"/>
          <w:sz w:val="24"/>
          <w:szCs w:val="24"/>
          <w:lang w:val="en-US"/>
        </w:rPr>
      </w:pPr>
    </w:p>
    <w:p w:rsidR="009502E4" w:rsidRDefault="009502E4" w:rsidP="006E39E1">
      <w:pPr>
        <w:spacing w:after="0" w:line="240" w:lineRule="auto"/>
        <w:rPr>
          <w:rFonts w:ascii="Times New Roman" w:eastAsia="Times New Roman" w:hAnsi="Times New Roman" w:cs="Times New Roman"/>
          <w:sz w:val="24"/>
          <w:szCs w:val="24"/>
          <w:lang w:val="en-US"/>
        </w:rPr>
      </w:pPr>
    </w:p>
    <w:p w:rsidR="009502E4" w:rsidRPr="009502E4" w:rsidRDefault="009502E4" w:rsidP="00C13639">
      <w:pPr>
        <w:spacing w:after="0" w:line="240" w:lineRule="auto"/>
        <w:ind w:firstLine="708"/>
        <w:jc w:val="both"/>
        <w:rPr>
          <w:rFonts w:ascii="Times New Roman" w:eastAsia="Times New Roman" w:hAnsi="Times New Roman" w:cs="Times New Roman"/>
          <w:b/>
          <w:sz w:val="24"/>
          <w:szCs w:val="24"/>
          <w:u w:val="single"/>
          <w:lang w:val="en-US"/>
        </w:rPr>
      </w:pPr>
      <w:r>
        <w:rPr>
          <w:rFonts w:ascii="Times New Roman" w:eastAsia="Times New Roman" w:hAnsi="Times New Roman" w:cs="Times New Roman"/>
          <w:b/>
          <w:sz w:val="24"/>
          <w:szCs w:val="24"/>
          <w:u w:val="single"/>
          <w:lang w:val="en-US"/>
        </w:rPr>
        <w:t>Art. 5</w:t>
      </w:r>
      <w:r w:rsidR="006E39E1" w:rsidRPr="006E39E1">
        <w:rPr>
          <w:rFonts w:ascii="Times New Roman" w:eastAsia="Times New Roman" w:hAnsi="Times New Roman" w:cs="Times New Roman"/>
          <w:b/>
          <w:sz w:val="24"/>
          <w:szCs w:val="24"/>
          <w:u w:val="single"/>
          <w:lang w:val="en-US"/>
        </w:rPr>
        <w:t>.-</w:t>
      </w:r>
      <w:r w:rsidR="006E39E1" w:rsidRPr="006E39E1">
        <w:rPr>
          <w:rFonts w:ascii="Times New Roman" w:eastAsia="Times New Roman" w:hAnsi="Times New Roman" w:cs="Times New Roman"/>
          <w:sz w:val="24"/>
          <w:szCs w:val="24"/>
          <w:lang w:val="en-US"/>
        </w:rPr>
        <w:t xml:space="preserve"> Se modifică Anexa nr.1 la HCL nr.27/30.04.2024,capitolul II- IMPOZITUL PE TEREN ȘI TAXA PE TEREN, subcapitolul II </w:t>
      </w:r>
      <w:r w:rsidR="006E39E1" w:rsidRPr="006E39E1">
        <w:rPr>
          <w:rFonts w:ascii="Times New Roman" w:eastAsia="Times New Roman" w:hAnsi="Times New Roman" w:cs="Times New Roman"/>
          <w:sz w:val="24"/>
          <w:szCs w:val="24"/>
          <w:vertAlign w:val="superscript"/>
          <w:lang w:val="en-US"/>
        </w:rPr>
        <w:t>3</w:t>
      </w:r>
      <w:r w:rsidR="006E39E1" w:rsidRPr="006E39E1">
        <w:rPr>
          <w:rFonts w:ascii="Times New Roman" w:eastAsia="Times New Roman" w:hAnsi="Times New Roman" w:cs="Times New Roman"/>
          <w:sz w:val="24"/>
          <w:szCs w:val="24"/>
          <w:lang w:val="en-US"/>
        </w:rPr>
        <w:t>, Punctul A, și va avea următorul conținut:</w:t>
      </w:r>
    </w:p>
    <w:p w:rsidR="006E39E1" w:rsidRPr="006E39E1" w:rsidRDefault="006E39E1" w:rsidP="006E39E1">
      <w:pPr>
        <w:spacing w:after="0" w:line="240" w:lineRule="auto"/>
        <w:jc w:val="center"/>
        <w:rPr>
          <w:rFonts w:ascii="Times New Roman" w:eastAsia="Times New Roman" w:hAnsi="Times New Roman" w:cs="Times New Roman"/>
          <w:bCs/>
          <w:iCs/>
          <w:sz w:val="24"/>
          <w:szCs w:val="24"/>
          <w:highlight w:val="yellow"/>
          <w:lang w:val="fr-FR"/>
        </w:rPr>
      </w:pPr>
    </w:p>
    <w:tbl>
      <w:tblPr>
        <w:tblpPr w:leftFromText="180" w:rightFromText="180" w:vertAnchor="text" w:tblpY="-60"/>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08"/>
        <w:gridCol w:w="1259"/>
        <w:gridCol w:w="1259"/>
        <w:gridCol w:w="2162"/>
        <w:gridCol w:w="1843"/>
      </w:tblGrid>
      <w:tr w:rsidR="006E39E1" w:rsidRPr="006E39E1" w:rsidTr="009502E4">
        <w:tc>
          <w:tcPr>
            <w:tcW w:w="3508" w:type="dxa"/>
            <w:vMerge w:val="restart"/>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Zona în cadrul localității</w:t>
            </w:r>
          </w:p>
        </w:tc>
        <w:tc>
          <w:tcPr>
            <w:tcW w:w="6523" w:type="dxa"/>
            <w:gridSpan w:val="4"/>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Nivelurile impozitului/taxei  (lei/ha)</w:t>
            </w:r>
          </w:p>
        </w:tc>
      </w:tr>
      <w:tr w:rsidR="006E39E1" w:rsidRPr="006E39E1" w:rsidTr="009502E4">
        <w:trPr>
          <w:trHeight w:val="1533"/>
        </w:trPr>
        <w:tc>
          <w:tcPr>
            <w:tcW w:w="3508" w:type="dxa"/>
            <w:vMerge/>
            <w:vAlign w:val="center"/>
          </w:tcPr>
          <w:p w:rsidR="006E39E1" w:rsidRPr="006E39E1" w:rsidRDefault="006E39E1" w:rsidP="006E39E1">
            <w:pPr>
              <w:spacing w:after="0"/>
              <w:jc w:val="center"/>
              <w:rPr>
                <w:rFonts w:ascii="Times New Roman" w:eastAsia="Calibri" w:hAnsi="Times New Roman" w:cs="Times New Roman"/>
                <w:b/>
                <w:sz w:val="24"/>
                <w:szCs w:val="24"/>
              </w:rPr>
            </w:pPr>
          </w:p>
        </w:tc>
        <w:tc>
          <w:tcPr>
            <w:tcW w:w="2518" w:type="dxa"/>
            <w:gridSpan w:val="2"/>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lang w:val="pt-PT"/>
              </w:rPr>
              <w:t>Nivelurile prevăzute de Legea nr. 227/2015</w:t>
            </w:r>
          </w:p>
        </w:tc>
        <w:tc>
          <w:tcPr>
            <w:tcW w:w="4005" w:type="dxa"/>
            <w:gridSpan w:val="2"/>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lang w:val="pt-PT"/>
              </w:rPr>
              <w:t>Nivelurile stabilite de Consiliul Local pentru anul 2025 (indexare cu rata inflației 10.4%)</w:t>
            </w:r>
          </w:p>
        </w:tc>
      </w:tr>
      <w:tr w:rsidR="006E39E1" w:rsidRPr="006E39E1" w:rsidTr="009502E4">
        <w:tc>
          <w:tcPr>
            <w:tcW w:w="3508" w:type="dxa"/>
            <w:vMerge/>
            <w:vAlign w:val="center"/>
          </w:tcPr>
          <w:p w:rsidR="006E39E1" w:rsidRPr="006E39E1" w:rsidRDefault="006E39E1" w:rsidP="006E39E1">
            <w:pPr>
              <w:spacing w:after="0"/>
              <w:jc w:val="center"/>
              <w:rPr>
                <w:rFonts w:ascii="Times New Roman" w:eastAsia="Calibri" w:hAnsi="Times New Roman" w:cs="Times New Roman"/>
                <w:b/>
                <w:sz w:val="24"/>
                <w:szCs w:val="24"/>
              </w:rPr>
            </w:pPr>
          </w:p>
        </w:tc>
        <w:tc>
          <w:tcPr>
            <w:tcW w:w="1259" w:type="dxa"/>
            <w:vMerge w:val="restart"/>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IV</w:t>
            </w:r>
          </w:p>
        </w:tc>
        <w:tc>
          <w:tcPr>
            <w:tcW w:w="1259" w:type="dxa"/>
            <w:vMerge w:val="restart"/>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V</w:t>
            </w:r>
          </w:p>
        </w:tc>
        <w:tc>
          <w:tcPr>
            <w:tcW w:w="2162"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IV</w:t>
            </w:r>
          </w:p>
        </w:tc>
        <w:tc>
          <w:tcPr>
            <w:tcW w:w="1843"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V</w:t>
            </w:r>
          </w:p>
        </w:tc>
      </w:tr>
      <w:tr w:rsidR="006E39E1" w:rsidRPr="006E39E1" w:rsidTr="009502E4">
        <w:trPr>
          <w:gridAfter w:val="2"/>
          <w:wAfter w:w="4005" w:type="dxa"/>
          <w:trHeight w:val="317"/>
        </w:trPr>
        <w:tc>
          <w:tcPr>
            <w:tcW w:w="3508" w:type="dxa"/>
            <w:vMerge/>
            <w:vAlign w:val="center"/>
          </w:tcPr>
          <w:p w:rsidR="006E39E1" w:rsidRPr="006E39E1" w:rsidRDefault="006E39E1" w:rsidP="006E39E1">
            <w:pPr>
              <w:spacing w:after="0"/>
              <w:jc w:val="center"/>
              <w:rPr>
                <w:rFonts w:ascii="Times New Roman" w:eastAsia="Calibri" w:hAnsi="Times New Roman" w:cs="Times New Roman"/>
                <w:b/>
                <w:sz w:val="24"/>
                <w:szCs w:val="24"/>
              </w:rPr>
            </w:pPr>
          </w:p>
        </w:tc>
        <w:tc>
          <w:tcPr>
            <w:tcW w:w="1259" w:type="dxa"/>
            <w:vMerge/>
            <w:vAlign w:val="center"/>
          </w:tcPr>
          <w:p w:rsidR="006E39E1" w:rsidRPr="006E39E1" w:rsidRDefault="006E39E1" w:rsidP="006E39E1">
            <w:pPr>
              <w:spacing w:after="0"/>
              <w:jc w:val="center"/>
              <w:rPr>
                <w:rFonts w:ascii="Times New Roman" w:eastAsia="Calibri" w:hAnsi="Times New Roman" w:cs="Times New Roman"/>
                <w:b/>
                <w:sz w:val="24"/>
                <w:szCs w:val="24"/>
              </w:rPr>
            </w:pPr>
          </w:p>
        </w:tc>
        <w:tc>
          <w:tcPr>
            <w:tcW w:w="1259" w:type="dxa"/>
            <w:vMerge/>
            <w:vAlign w:val="center"/>
          </w:tcPr>
          <w:p w:rsidR="006E39E1" w:rsidRPr="006E39E1" w:rsidRDefault="006E39E1" w:rsidP="006E39E1">
            <w:pPr>
              <w:spacing w:after="0"/>
              <w:jc w:val="center"/>
              <w:rPr>
                <w:rFonts w:ascii="Times New Roman" w:eastAsia="Calibri" w:hAnsi="Times New Roman" w:cs="Times New Roman"/>
                <w:b/>
                <w:sz w:val="24"/>
                <w:szCs w:val="24"/>
              </w:rPr>
            </w:pPr>
          </w:p>
        </w:tc>
      </w:tr>
      <w:tr w:rsidR="006E39E1" w:rsidRPr="006E39E1" w:rsidTr="009502E4">
        <w:tc>
          <w:tcPr>
            <w:tcW w:w="3508" w:type="dxa"/>
            <w:vAlign w:val="center"/>
          </w:tcPr>
          <w:p w:rsidR="006E39E1" w:rsidRPr="006E39E1" w:rsidRDefault="006E39E1" w:rsidP="006E39E1">
            <w:pPr>
              <w:spacing w:after="0"/>
              <w:rPr>
                <w:rFonts w:ascii="Times New Roman" w:eastAsia="Calibri" w:hAnsi="Times New Roman" w:cs="Times New Roman"/>
                <w:b/>
                <w:sz w:val="24"/>
                <w:szCs w:val="24"/>
              </w:rPr>
            </w:pPr>
            <w:r w:rsidRPr="006E39E1">
              <w:rPr>
                <w:rFonts w:ascii="Times New Roman" w:eastAsia="Calibri" w:hAnsi="Times New Roman" w:cs="Times New Roman"/>
                <w:b/>
                <w:sz w:val="24"/>
                <w:szCs w:val="24"/>
              </w:rPr>
              <w:t xml:space="preserve">A </w:t>
            </w:r>
            <w:r w:rsidRPr="006E39E1">
              <w:rPr>
                <w:rFonts w:ascii="Times New Roman" w:eastAsia="Calibri" w:hAnsi="Times New Roman" w:cs="Times New Roman"/>
                <w:sz w:val="24"/>
                <w:szCs w:val="24"/>
              </w:rPr>
              <w:t>– Tătărăni</w:t>
            </w:r>
          </w:p>
        </w:tc>
        <w:tc>
          <w:tcPr>
            <w:tcW w:w="1259"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Times New Roman" w:hAnsi="Times New Roman" w:cs="Times New Roman"/>
                <w:sz w:val="24"/>
                <w:szCs w:val="24"/>
                <w:lang w:eastAsia="ro-RO"/>
              </w:rPr>
              <w:t>711-1788</w:t>
            </w:r>
          </w:p>
        </w:tc>
        <w:tc>
          <w:tcPr>
            <w:tcW w:w="1259"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w:t>
            </w:r>
          </w:p>
        </w:tc>
        <w:tc>
          <w:tcPr>
            <w:tcW w:w="2162" w:type="dxa"/>
            <w:shd w:val="clear" w:color="auto" w:fill="auto"/>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1308,00</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w:t>
            </w:r>
          </w:p>
        </w:tc>
      </w:tr>
      <w:tr w:rsidR="006E39E1" w:rsidRPr="006E39E1" w:rsidTr="009502E4">
        <w:tc>
          <w:tcPr>
            <w:tcW w:w="3508" w:type="dxa"/>
            <w:vAlign w:val="center"/>
          </w:tcPr>
          <w:p w:rsidR="006E39E1" w:rsidRPr="006E39E1" w:rsidRDefault="006E39E1" w:rsidP="006E39E1">
            <w:pPr>
              <w:spacing w:after="0"/>
              <w:rPr>
                <w:rFonts w:ascii="Times New Roman" w:eastAsia="Calibri" w:hAnsi="Times New Roman" w:cs="Times New Roman"/>
                <w:b/>
                <w:sz w:val="24"/>
                <w:szCs w:val="24"/>
              </w:rPr>
            </w:pPr>
            <w:r w:rsidRPr="006E39E1">
              <w:rPr>
                <w:rFonts w:ascii="Times New Roman" w:eastAsia="Calibri" w:hAnsi="Times New Roman" w:cs="Times New Roman"/>
                <w:b/>
                <w:sz w:val="24"/>
                <w:szCs w:val="24"/>
              </w:rPr>
              <w:t xml:space="preserve">A </w:t>
            </w:r>
            <w:r w:rsidRPr="006E39E1">
              <w:rPr>
                <w:rFonts w:ascii="Times New Roman" w:eastAsia="Calibri" w:hAnsi="Times New Roman" w:cs="Times New Roman"/>
                <w:sz w:val="24"/>
                <w:szCs w:val="24"/>
              </w:rPr>
              <w:t>– Bălţaţi,  Leoşti , Crăsnăşeni, Manţu, Stroieşti ,Giurgești,  Valea lui Bosie, Valea Seacă</w:t>
            </w:r>
          </w:p>
        </w:tc>
        <w:tc>
          <w:tcPr>
            <w:tcW w:w="1259"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w:t>
            </w:r>
          </w:p>
        </w:tc>
        <w:tc>
          <w:tcPr>
            <w:tcW w:w="1259"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Times New Roman" w:hAnsi="Times New Roman" w:cs="Times New Roman"/>
                <w:sz w:val="24"/>
                <w:szCs w:val="24"/>
                <w:lang w:eastAsia="ro-RO"/>
              </w:rPr>
              <w:t>569-1422</w:t>
            </w:r>
          </w:p>
        </w:tc>
        <w:tc>
          <w:tcPr>
            <w:tcW w:w="2162" w:type="dxa"/>
            <w:shd w:val="clear" w:color="auto" w:fill="auto"/>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w:t>
            </w:r>
          </w:p>
        </w:tc>
        <w:tc>
          <w:tcPr>
            <w:tcW w:w="1843" w:type="dxa"/>
            <w:shd w:val="clear" w:color="auto" w:fill="auto"/>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785,00</w:t>
            </w:r>
          </w:p>
        </w:tc>
      </w:tr>
    </w:tbl>
    <w:p w:rsidR="006E39E1" w:rsidRPr="006E39E1" w:rsidRDefault="009502E4" w:rsidP="009502E4">
      <w:pPr>
        <w:spacing w:after="0" w:line="240" w:lineRule="auto"/>
        <w:ind w:firstLine="708"/>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u w:val="single"/>
          <w:lang w:val="en-US"/>
        </w:rPr>
        <w:t>Art. 6</w:t>
      </w:r>
      <w:r w:rsidR="006E39E1" w:rsidRPr="006E39E1">
        <w:rPr>
          <w:rFonts w:ascii="Times New Roman" w:eastAsia="Times New Roman" w:hAnsi="Times New Roman" w:cs="Times New Roman"/>
          <w:b/>
          <w:sz w:val="24"/>
          <w:szCs w:val="24"/>
          <w:u w:val="single"/>
          <w:lang w:val="en-US"/>
        </w:rPr>
        <w:t>.-</w:t>
      </w:r>
      <w:r w:rsidR="006E39E1" w:rsidRPr="006E39E1">
        <w:rPr>
          <w:rFonts w:ascii="Times New Roman" w:eastAsia="Times New Roman" w:hAnsi="Times New Roman" w:cs="Times New Roman"/>
          <w:sz w:val="24"/>
          <w:szCs w:val="24"/>
          <w:lang w:val="en-US"/>
        </w:rPr>
        <w:t xml:space="preserve"> Se modifică Anexa nr.1 la HCL nr.27/30.04.2024, capitolul II- IMPOZITUL PE TEREN ȘI TAXA PE TEREN, subcapitolul II </w:t>
      </w:r>
      <w:r w:rsidR="006E39E1" w:rsidRPr="006E39E1">
        <w:rPr>
          <w:rFonts w:ascii="Times New Roman" w:eastAsia="Times New Roman" w:hAnsi="Times New Roman" w:cs="Times New Roman"/>
          <w:sz w:val="24"/>
          <w:szCs w:val="24"/>
          <w:vertAlign w:val="superscript"/>
          <w:lang w:val="en-US"/>
        </w:rPr>
        <w:t>3</w:t>
      </w:r>
      <w:r w:rsidR="006E39E1" w:rsidRPr="006E39E1">
        <w:rPr>
          <w:rFonts w:ascii="Times New Roman" w:eastAsia="Times New Roman" w:hAnsi="Times New Roman" w:cs="Times New Roman"/>
          <w:sz w:val="24"/>
          <w:szCs w:val="24"/>
          <w:lang w:val="en-US"/>
        </w:rPr>
        <w:t xml:space="preserve">, </w:t>
      </w:r>
      <w:r w:rsidR="006E39E1" w:rsidRPr="006E39E1">
        <w:rPr>
          <w:rFonts w:ascii="Times New Roman" w:eastAsia="Times New Roman" w:hAnsi="Times New Roman" w:cs="Times New Roman"/>
          <w:b/>
          <w:sz w:val="24"/>
          <w:szCs w:val="24"/>
          <w:lang w:val="en-US"/>
        </w:rPr>
        <w:t>Punctul B</w:t>
      </w:r>
      <w:r w:rsidR="006E39E1" w:rsidRPr="006E39E1">
        <w:rPr>
          <w:rFonts w:ascii="Times New Roman" w:eastAsia="Times New Roman" w:hAnsi="Times New Roman" w:cs="Times New Roman"/>
          <w:sz w:val="24"/>
          <w:szCs w:val="24"/>
          <w:lang w:val="en-US"/>
        </w:rPr>
        <w:t>, și va avea următorul conținut:</w:t>
      </w:r>
    </w:p>
    <w:p w:rsidR="006E39E1" w:rsidRPr="006E39E1" w:rsidRDefault="006E39E1" w:rsidP="006E39E1">
      <w:pPr>
        <w:spacing w:after="0" w:line="240" w:lineRule="auto"/>
        <w:rPr>
          <w:rFonts w:ascii="Times New Roman" w:eastAsia="Times New Roman" w:hAnsi="Times New Roman" w:cs="Times New Roman"/>
          <w:sz w:val="24"/>
          <w:szCs w:val="24"/>
          <w:lang w:val="en-US"/>
        </w:rPr>
      </w:pPr>
    </w:p>
    <w:tbl>
      <w:tblPr>
        <w:tblW w:w="42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2977"/>
        <w:gridCol w:w="710"/>
        <w:gridCol w:w="708"/>
        <w:gridCol w:w="710"/>
        <w:gridCol w:w="989"/>
        <w:gridCol w:w="993"/>
        <w:gridCol w:w="1276"/>
      </w:tblGrid>
      <w:tr w:rsidR="006E39E1" w:rsidRPr="006E39E1" w:rsidTr="009502E4">
        <w:trPr>
          <w:cantSplit/>
          <w:trHeight w:val="589"/>
        </w:trPr>
        <w:tc>
          <w:tcPr>
            <w:tcW w:w="300" w:type="pct"/>
            <w:vMerge w:val="restar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p>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Nr.</w:t>
            </w:r>
          </w:p>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Crt.</w:t>
            </w:r>
          </w:p>
        </w:tc>
        <w:tc>
          <w:tcPr>
            <w:tcW w:w="1673" w:type="pct"/>
            <w:vMerge w:val="restar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Categoria de folosinţă</w:t>
            </w:r>
          </w:p>
        </w:tc>
        <w:tc>
          <w:tcPr>
            <w:tcW w:w="1196" w:type="pct"/>
            <w:gridSpan w:val="3"/>
            <w:tcBorders>
              <w:bottom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Nivelurile prevăzute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de Legea nr. 227/2015</w:t>
            </w:r>
          </w:p>
        </w:tc>
        <w:tc>
          <w:tcPr>
            <w:tcW w:w="1831" w:type="pct"/>
            <w:gridSpan w:val="3"/>
            <w:tcBorders>
              <w:bottom w:val="single" w:sz="4"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Nivelurile stabilite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de Consiliul Local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pentru anul 2025 indexate cu rata inflației 10,4%</w:t>
            </w:r>
          </w:p>
        </w:tc>
      </w:tr>
      <w:tr w:rsidR="006E39E1" w:rsidRPr="006E39E1" w:rsidTr="009502E4">
        <w:trPr>
          <w:cantSplit/>
          <w:trHeight w:val="220"/>
        </w:trPr>
        <w:tc>
          <w:tcPr>
            <w:tcW w:w="300" w:type="pct"/>
            <w:vMerge/>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p>
        </w:tc>
        <w:tc>
          <w:tcPr>
            <w:tcW w:w="1673" w:type="pct"/>
            <w:vMerge/>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p>
        </w:tc>
        <w:tc>
          <w:tcPr>
            <w:tcW w:w="1196" w:type="pct"/>
            <w:gridSpan w:val="3"/>
            <w:tcBorders>
              <w:top w:val="single" w:sz="4" w:space="0" w:color="000000"/>
              <w:bottom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Zona (lei/ha)</w:t>
            </w:r>
          </w:p>
        </w:tc>
        <w:tc>
          <w:tcPr>
            <w:tcW w:w="1831" w:type="pct"/>
            <w:gridSpan w:val="3"/>
            <w:tcBorders>
              <w:top w:val="single" w:sz="4" w:space="0" w:color="000000"/>
              <w:bottom w:val="single" w:sz="4"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Zona (lei/ha)</w:t>
            </w:r>
          </w:p>
        </w:tc>
      </w:tr>
      <w:tr w:rsidR="006E39E1" w:rsidRPr="006E39E1" w:rsidTr="009502E4">
        <w:trPr>
          <w:cantSplit/>
          <w:trHeight w:val="200"/>
        </w:trPr>
        <w:tc>
          <w:tcPr>
            <w:tcW w:w="300" w:type="pct"/>
            <w:vMerge/>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p>
        </w:tc>
        <w:tc>
          <w:tcPr>
            <w:tcW w:w="1673" w:type="pct"/>
            <w:vMerge/>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p>
        </w:tc>
        <w:tc>
          <w:tcPr>
            <w:tcW w:w="399" w:type="pct"/>
            <w:tcBorders>
              <w:top w:val="single" w:sz="4" w:space="0" w:color="000000"/>
              <w:bottom w:val="nil"/>
              <w:righ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A</w:t>
            </w:r>
          </w:p>
        </w:tc>
        <w:tc>
          <w:tcPr>
            <w:tcW w:w="398" w:type="pct"/>
            <w:tcBorders>
              <w:top w:val="single" w:sz="4" w:space="0" w:color="000000"/>
              <w:left w:val="single" w:sz="4" w:space="0" w:color="000000"/>
              <w:bottom w:val="nil"/>
              <w:righ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B</w:t>
            </w:r>
          </w:p>
        </w:tc>
        <w:tc>
          <w:tcPr>
            <w:tcW w:w="399" w:type="pct"/>
            <w:tcBorders>
              <w:top w:val="single" w:sz="4" w:space="0" w:color="000000"/>
              <w:left w:val="single" w:sz="4" w:space="0" w:color="000000"/>
              <w:bottom w:val="nil"/>
              <w:righ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w:t>
            </w:r>
          </w:p>
        </w:tc>
        <w:tc>
          <w:tcPr>
            <w:tcW w:w="556" w:type="pct"/>
            <w:tcBorders>
              <w:top w:val="single" w:sz="4" w:space="0" w:color="000000"/>
              <w:left w:val="single" w:sz="4" w:space="0" w:color="000000"/>
              <w:bottom w:val="nil"/>
              <w:right w:val="single" w:sz="4" w:space="0" w:color="auto"/>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A</w:t>
            </w:r>
          </w:p>
        </w:tc>
        <w:tc>
          <w:tcPr>
            <w:tcW w:w="558" w:type="pct"/>
            <w:tcBorders>
              <w:top w:val="single" w:sz="4" w:space="0" w:color="000000"/>
              <w:left w:val="single" w:sz="4" w:space="0" w:color="auto"/>
              <w:bottom w:val="nil"/>
              <w:right w:val="single" w:sz="4" w:space="0" w:color="auto"/>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B</w:t>
            </w:r>
          </w:p>
        </w:tc>
        <w:tc>
          <w:tcPr>
            <w:tcW w:w="716" w:type="pct"/>
            <w:tcBorders>
              <w:top w:val="single" w:sz="4" w:space="0" w:color="000000"/>
              <w:left w:val="single" w:sz="4" w:space="0" w:color="auto"/>
              <w:bottom w:val="nil"/>
              <w:right w:val="single" w:sz="4"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w:t>
            </w:r>
          </w:p>
        </w:tc>
      </w:tr>
      <w:tr w:rsidR="006E39E1" w:rsidRPr="006E39E1" w:rsidTr="009502E4">
        <w:tc>
          <w:tcPr>
            <w:tcW w:w="300"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Teren arabil</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21</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19</w:t>
            </w:r>
          </w:p>
        </w:tc>
        <w:tc>
          <w:tcPr>
            <w:tcW w:w="556" w:type="pct"/>
            <w:tcBorders>
              <w:right w:val="single" w:sz="4" w:space="0" w:color="auto"/>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41</w:t>
            </w:r>
          </w:p>
        </w:tc>
        <w:tc>
          <w:tcPr>
            <w:tcW w:w="558" w:type="pct"/>
            <w:tcBorders>
              <w:left w:val="single" w:sz="4" w:space="0" w:color="auto"/>
              <w:right w:val="single" w:sz="4" w:space="0" w:color="auto"/>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31</w:t>
            </w:r>
          </w:p>
        </w:tc>
        <w:tc>
          <w:tcPr>
            <w:tcW w:w="716" w:type="pct"/>
            <w:tcBorders>
              <w:left w:val="single" w:sz="4" w:space="0" w:color="auto"/>
              <w:right w:val="single" w:sz="4"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r>
      <w:tr w:rsidR="006E39E1" w:rsidRPr="006E39E1" w:rsidTr="009502E4">
        <w:tc>
          <w:tcPr>
            <w:tcW w:w="300"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Păşune</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21</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19</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15</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31</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22</w:t>
            </w:r>
          </w:p>
        </w:tc>
      </w:tr>
      <w:tr w:rsidR="006E39E1" w:rsidRPr="006E39E1" w:rsidTr="009502E4">
        <w:tc>
          <w:tcPr>
            <w:tcW w:w="300"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Fâneaţă</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21</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19</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15</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31</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22</w:t>
            </w:r>
          </w:p>
        </w:tc>
      </w:tr>
      <w:tr w:rsidR="006E39E1" w:rsidRPr="006E39E1" w:rsidTr="009502E4">
        <w:tc>
          <w:tcPr>
            <w:tcW w:w="300"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Vie</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46</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35</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68</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51</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41</w:t>
            </w:r>
          </w:p>
        </w:tc>
      </w:tr>
      <w:tr w:rsidR="006E39E1" w:rsidRPr="006E39E1" w:rsidTr="009502E4">
        <w:tc>
          <w:tcPr>
            <w:tcW w:w="300"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Livadă</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53</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46</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35</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78</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68</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51</w:t>
            </w:r>
          </w:p>
        </w:tc>
      </w:tr>
      <w:tr w:rsidR="006E39E1" w:rsidRPr="006E39E1" w:rsidTr="009502E4">
        <w:tc>
          <w:tcPr>
            <w:tcW w:w="300"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6</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nl-BE" w:eastAsia="ro-RO"/>
              </w:rPr>
            </w:pPr>
            <w:r w:rsidRPr="006E39E1">
              <w:rPr>
                <w:rFonts w:ascii="Times New Roman" w:eastAsia="Times New Roman" w:hAnsi="Times New Roman" w:cs="Times New Roman"/>
                <w:sz w:val="24"/>
                <w:szCs w:val="24"/>
                <w:lang w:val="nl-BE" w:eastAsia="ro-RO"/>
              </w:rPr>
              <w:t>Pădure sau alt teren cu vegetaţie forestieră</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21</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19</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41</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31</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28</w:t>
            </w:r>
          </w:p>
        </w:tc>
      </w:tr>
      <w:tr w:rsidR="006E39E1" w:rsidRPr="006E39E1" w:rsidTr="009502E4">
        <w:tc>
          <w:tcPr>
            <w:tcW w:w="300"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7</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Teren cu ape</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15</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13</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22</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19</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12</w:t>
            </w:r>
          </w:p>
        </w:tc>
      </w:tr>
      <w:tr w:rsidR="006E39E1" w:rsidRPr="006E39E1" w:rsidTr="009502E4">
        <w:tc>
          <w:tcPr>
            <w:tcW w:w="300"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Drumuri şi căi ferate</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r w:rsidR="006E39E1" w:rsidRPr="006E39E1" w:rsidTr="009502E4">
        <w:tc>
          <w:tcPr>
            <w:tcW w:w="300"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9</w:t>
            </w:r>
          </w:p>
        </w:tc>
        <w:tc>
          <w:tcPr>
            <w:tcW w:w="1673"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Teren neproductiv</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398"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399"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55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558"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c>
          <w:tcPr>
            <w:tcW w:w="716"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bl>
    <w:p w:rsidR="006E39E1" w:rsidRPr="006E39E1" w:rsidRDefault="006E39E1" w:rsidP="006E39E1">
      <w:pPr>
        <w:spacing w:after="0" w:line="240" w:lineRule="auto"/>
        <w:rPr>
          <w:rFonts w:ascii="Times New Roman" w:eastAsia="Times New Roman" w:hAnsi="Times New Roman" w:cs="Times New Roman"/>
          <w:bCs/>
          <w:iCs/>
          <w:sz w:val="24"/>
          <w:szCs w:val="24"/>
          <w:highlight w:val="yellow"/>
          <w:lang w:val="fr-FR"/>
        </w:rPr>
      </w:pPr>
    </w:p>
    <w:p w:rsidR="006E39E1" w:rsidRPr="006E39E1" w:rsidRDefault="009502E4" w:rsidP="00C13639">
      <w:pPr>
        <w:spacing w:after="0" w:line="240" w:lineRule="auto"/>
        <w:ind w:firstLine="708"/>
        <w:jc w:val="both"/>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u w:val="single"/>
          <w:lang w:val="en-US"/>
        </w:rPr>
        <w:t>Art. 7</w:t>
      </w:r>
      <w:r w:rsidR="006E39E1" w:rsidRPr="006E39E1">
        <w:rPr>
          <w:rFonts w:ascii="Times New Roman" w:eastAsia="Times New Roman" w:hAnsi="Times New Roman" w:cs="Times New Roman"/>
          <w:b/>
          <w:sz w:val="24"/>
          <w:szCs w:val="24"/>
          <w:u w:val="single"/>
          <w:lang w:val="en-US"/>
        </w:rPr>
        <w:t>.-</w:t>
      </w:r>
      <w:r w:rsidR="006E39E1" w:rsidRPr="006E39E1">
        <w:rPr>
          <w:rFonts w:ascii="Times New Roman" w:eastAsia="Times New Roman" w:hAnsi="Times New Roman" w:cs="Times New Roman"/>
          <w:sz w:val="24"/>
          <w:szCs w:val="24"/>
          <w:lang w:val="en-US"/>
        </w:rPr>
        <w:t xml:space="preserve"> Se modifică Anexa nr.1 la HCL nr.27/30.04.2024, capitolul II- IMPOZITUL PE TEREN ȘI TAXA PE TEREN, subcapitolul II </w:t>
      </w:r>
      <w:r w:rsidR="006E39E1" w:rsidRPr="006E39E1">
        <w:rPr>
          <w:rFonts w:ascii="Times New Roman" w:eastAsia="Times New Roman" w:hAnsi="Times New Roman" w:cs="Times New Roman"/>
          <w:sz w:val="24"/>
          <w:szCs w:val="24"/>
          <w:vertAlign w:val="superscript"/>
          <w:lang w:val="en-US"/>
        </w:rPr>
        <w:t>3</w:t>
      </w:r>
      <w:r w:rsidR="006E39E1" w:rsidRPr="006E39E1">
        <w:rPr>
          <w:rFonts w:ascii="Times New Roman" w:eastAsia="Times New Roman" w:hAnsi="Times New Roman" w:cs="Times New Roman"/>
          <w:sz w:val="24"/>
          <w:szCs w:val="24"/>
          <w:lang w:val="en-US"/>
        </w:rPr>
        <w:t xml:space="preserve">, </w:t>
      </w:r>
      <w:r w:rsidR="006E39E1" w:rsidRPr="006E39E1">
        <w:rPr>
          <w:rFonts w:ascii="Times New Roman" w:eastAsia="Times New Roman" w:hAnsi="Times New Roman" w:cs="Times New Roman"/>
          <w:b/>
          <w:sz w:val="24"/>
          <w:szCs w:val="24"/>
          <w:lang w:val="en-US"/>
        </w:rPr>
        <w:t>Punctul C</w:t>
      </w:r>
      <w:r w:rsidR="006E39E1" w:rsidRPr="006E39E1">
        <w:rPr>
          <w:rFonts w:ascii="Times New Roman" w:eastAsia="Times New Roman" w:hAnsi="Times New Roman" w:cs="Times New Roman"/>
          <w:sz w:val="24"/>
          <w:szCs w:val="24"/>
          <w:lang w:val="en-US"/>
        </w:rPr>
        <w:t xml:space="preserve"> și va avea următorul conținut:</w:t>
      </w:r>
    </w:p>
    <w:p w:rsidR="006E39E1" w:rsidRPr="006E39E1" w:rsidRDefault="006E39E1" w:rsidP="006E39E1">
      <w:pPr>
        <w:tabs>
          <w:tab w:val="left" w:pos="2292"/>
        </w:tabs>
        <w:spacing w:after="0" w:line="240" w:lineRule="auto"/>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ab/>
      </w:r>
    </w:p>
    <w:tbl>
      <w:tblPr>
        <w:tblW w:w="4304" w:type="pct"/>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4"/>
        <w:gridCol w:w="4925"/>
        <w:gridCol w:w="1561"/>
        <w:gridCol w:w="1843"/>
      </w:tblGrid>
      <w:tr w:rsidR="006E39E1" w:rsidRPr="006E39E1" w:rsidTr="009502E4">
        <w:trPr>
          <w:cantSplit/>
          <w:trHeight w:val="1483"/>
        </w:trPr>
        <w:tc>
          <w:tcPr>
            <w:tcW w:w="405" w:type="pct"/>
            <w:vMerge w:val="restar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p>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Nr.</w:t>
            </w:r>
          </w:p>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Crt.</w:t>
            </w:r>
          </w:p>
        </w:tc>
        <w:tc>
          <w:tcPr>
            <w:tcW w:w="2717" w:type="pct"/>
            <w:vMerge w:val="restar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Categoria de folosinţă</w:t>
            </w:r>
          </w:p>
        </w:tc>
        <w:tc>
          <w:tcPr>
            <w:tcW w:w="861" w:type="pct"/>
            <w:tcBorders>
              <w:bottom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Nivelurile prevăzute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de Legea nr. 227/2015</w:t>
            </w:r>
          </w:p>
        </w:tc>
        <w:tc>
          <w:tcPr>
            <w:tcW w:w="1017" w:type="pct"/>
            <w:tcBorders>
              <w:bottom w:val="single" w:sz="4" w:space="0" w:color="auto"/>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Nivelurile stabilite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 xml:space="preserve">de Consiliul Local </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pentru anul</w:t>
            </w:r>
          </w:p>
          <w:p w:rsidR="006E39E1" w:rsidRPr="006E39E1" w:rsidRDefault="006E39E1" w:rsidP="006E39E1">
            <w:pPr>
              <w:spacing w:after="0" w:line="240" w:lineRule="auto"/>
              <w:jc w:val="center"/>
              <w:rPr>
                <w:rFonts w:ascii="Times New Roman" w:eastAsia="Times New Roman" w:hAnsi="Times New Roman" w:cs="Times New Roman"/>
                <w:sz w:val="24"/>
                <w:szCs w:val="24"/>
                <w:lang w:val="pt-PT" w:eastAsia="ro-RO"/>
              </w:rPr>
            </w:pPr>
            <w:r w:rsidRPr="006E39E1">
              <w:rPr>
                <w:rFonts w:ascii="Times New Roman" w:eastAsia="Times New Roman" w:hAnsi="Times New Roman" w:cs="Times New Roman"/>
                <w:sz w:val="24"/>
                <w:szCs w:val="24"/>
                <w:lang w:val="pt-PT" w:eastAsia="ro-RO"/>
              </w:rPr>
              <w:t>2025</w:t>
            </w:r>
          </w:p>
        </w:tc>
      </w:tr>
      <w:tr w:rsidR="006E39E1" w:rsidRPr="006E39E1" w:rsidTr="009502E4">
        <w:trPr>
          <w:cantSplit/>
          <w:trHeight w:val="811"/>
        </w:trPr>
        <w:tc>
          <w:tcPr>
            <w:tcW w:w="405" w:type="pct"/>
            <w:vMerge/>
          </w:tcPr>
          <w:p w:rsidR="006E39E1" w:rsidRPr="006E39E1" w:rsidRDefault="006E39E1" w:rsidP="006E39E1">
            <w:pPr>
              <w:spacing w:before="240" w:after="0" w:line="240" w:lineRule="auto"/>
              <w:jc w:val="both"/>
              <w:rPr>
                <w:rFonts w:ascii="Times New Roman" w:eastAsia="Times New Roman" w:hAnsi="Times New Roman" w:cs="Times New Roman"/>
                <w:sz w:val="24"/>
                <w:szCs w:val="24"/>
                <w:lang w:val="en-AU" w:eastAsia="ro-RO"/>
              </w:rPr>
            </w:pPr>
          </w:p>
        </w:tc>
        <w:tc>
          <w:tcPr>
            <w:tcW w:w="2717" w:type="pct"/>
            <w:vMerge/>
          </w:tcPr>
          <w:p w:rsidR="006E39E1" w:rsidRPr="006E39E1" w:rsidRDefault="006E39E1" w:rsidP="006E39E1">
            <w:pPr>
              <w:spacing w:before="240" w:after="0" w:line="240" w:lineRule="auto"/>
              <w:jc w:val="both"/>
              <w:rPr>
                <w:rFonts w:ascii="Times New Roman" w:eastAsia="Times New Roman" w:hAnsi="Times New Roman" w:cs="Times New Roman"/>
                <w:sz w:val="24"/>
                <w:szCs w:val="24"/>
                <w:lang w:val="en-AU" w:eastAsia="ro-RO"/>
              </w:rPr>
            </w:pPr>
          </w:p>
        </w:tc>
        <w:tc>
          <w:tcPr>
            <w:tcW w:w="861" w:type="pct"/>
            <w:tcBorders>
              <w:top w:val="single" w:sz="4" w:space="0" w:color="000000"/>
              <w:right w:val="single" w:sz="4" w:space="0" w:color="auto"/>
            </w:tcBorders>
            <w:vAlign w:val="center"/>
          </w:tcPr>
          <w:p w:rsidR="006E39E1" w:rsidRPr="006E39E1" w:rsidRDefault="006E39E1" w:rsidP="006E39E1">
            <w:pPr>
              <w:spacing w:before="240" w:after="24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lei/ha</w:t>
            </w:r>
          </w:p>
        </w:tc>
        <w:tc>
          <w:tcPr>
            <w:tcW w:w="1017" w:type="pct"/>
            <w:tcBorders>
              <w:top w:val="single" w:sz="4" w:space="0" w:color="auto"/>
              <w:left w:val="single" w:sz="4" w:space="0" w:color="auto"/>
              <w:right w:val="single" w:sz="4" w:space="0" w:color="auto"/>
            </w:tcBorders>
            <w:shd w:val="clear" w:color="auto" w:fill="auto"/>
          </w:tcPr>
          <w:p w:rsidR="006E39E1" w:rsidRPr="006E39E1" w:rsidRDefault="006E39E1" w:rsidP="006E39E1">
            <w:pPr>
              <w:spacing w:before="24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lei/ha</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w:t>
            </w:r>
          </w:p>
        </w:tc>
        <w:tc>
          <w:tcPr>
            <w:tcW w:w="2717"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Teren cu construcţii</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22-31</w:t>
            </w:r>
          </w:p>
        </w:tc>
        <w:tc>
          <w:tcPr>
            <w:tcW w:w="1017" w:type="pct"/>
            <w:tcBorders>
              <w:top w:val="single" w:sz="4" w:space="0" w:color="auto"/>
              <w:right w:val="single" w:sz="4"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46</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w:t>
            </w:r>
          </w:p>
        </w:tc>
        <w:tc>
          <w:tcPr>
            <w:tcW w:w="2717"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Teren arabil</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42-50</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74</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3</w:t>
            </w:r>
          </w:p>
        </w:tc>
        <w:tc>
          <w:tcPr>
            <w:tcW w:w="2717"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Păşune</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20-28</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41</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w:t>
            </w:r>
          </w:p>
        </w:tc>
        <w:tc>
          <w:tcPr>
            <w:tcW w:w="2717" w:type="pct"/>
          </w:tcPr>
          <w:p w:rsidR="006E39E1" w:rsidRPr="006E39E1" w:rsidRDefault="006E39E1" w:rsidP="006E39E1">
            <w:pPr>
              <w:spacing w:after="0" w:line="240" w:lineRule="auto"/>
              <w:jc w:val="both"/>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Fâneaţă</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20-28</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41</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Vie pe rod, alta decât cea prevăzută la nr. crt. 5.1</w:t>
            </w:r>
          </w:p>
        </w:tc>
        <w:tc>
          <w:tcPr>
            <w:tcW w:w="861" w:type="pct"/>
            <w:vAlign w:val="center"/>
          </w:tcPr>
          <w:p w:rsidR="006E39E1" w:rsidRPr="006E39E1" w:rsidRDefault="006E39E1" w:rsidP="006E39E1">
            <w:pPr>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48-55</w:t>
            </w:r>
          </w:p>
        </w:tc>
        <w:tc>
          <w:tcPr>
            <w:tcW w:w="1017" w:type="pct"/>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81</w:t>
            </w:r>
          </w:p>
        </w:tc>
      </w:tr>
      <w:tr w:rsidR="006E39E1" w:rsidRPr="006E39E1" w:rsidTr="009502E4">
        <w:tc>
          <w:tcPr>
            <w:tcW w:w="405" w:type="pct"/>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5.1</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Vie până la intrarea pe rod</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x</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r w:rsidR="006E39E1" w:rsidRPr="006E39E1" w:rsidTr="009502E4">
        <w:tc>
          <w:tcPr>
            <w:tcW w:w="405"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6</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Livadă pe rod, alta decât cea prevăzută la nr. crt. 6.1</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48-56</w:t>
            </w:r>
          </w:p>
        </w:tc>
        <w:tc>
          <w:tcPr>
            <w:tcW w:w="1017" w:type="pct"/>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82</w:t>
            </w:r>
          </w:p>
        </w:tc>
      </w:tr>
      <w:tr w:rsidR="006E39E1" w:rsidRPr="006E39E1" w:rsidTr="009502E4">
        <w:tc>
          <w:tcPr>
            <w:tcW w:w="405" w:type="pct"/>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6.1</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Livadă până la intrarea pe rod</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x</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7</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Pădure sau alt teren cu vegetație forestieră, cu excepția celui prevăzut la nr. crt. 7.1</w:t>
            </w:r>
          </w:p>
        </w:tc>
        <w:tc>
          <w:tcPr>
            <w:tcW w:w="861" w:type="pct"/>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8-16</w:t>
            </w:r>
          </w:p>
        </w:tc>
        <w:tc>
          <w:tcPr>
            <w:tcW w:w="1017" w:type="pct"/>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24</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7.1</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Pădure în vârstă de până la 20 de ani și pădure cu rol de protecție</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x</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Teren cu apă, altul decât cel cu amenajări piscicole</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1-6</w:t>
            </w:r>
          </w:p>
        </w:tc>
        <w:tc>
          <w:tcPr>
            <w:tcW w:w="1017" w:type="pct"/>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9</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8.1</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Teren cu amenajări piscicole</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26-34</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50</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9</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Drumuri și căi ferate</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x</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r w:rsidR="006E39E1" w:rsidRPr="006E39E1" w:rsidTr="009502E4">
        <w:tc>
          <w:tcPr>
            <w:tcW w:w="405" w:type="pct"/>
            <w:tcBorders>
              <w:left w:val="single" w:sz="4" w:space="0" w:color="000000"/>
            </w:tcBorders>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10</w:t>
            </w:r>
          </w:p>
        </w:tc>
        <w:tc>
          <w:tcPr>
            <w:tcW w:w="2717" w:type="pct"/>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Teren neproductiv</w:t>
            </w:r>
          </w:p>
        </w:tc>
        <w:tc>
          <w:tcPr>
            <w:tcW w:w="861" w:type="pct"/>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x</w:t>
            </w:r>
          </w:p>
        </w:tc>
        <w:tc>
          <w:tcPr>
            <w:tcW w:w="1017" w:type="pct"/>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AU" w:eastAsia="ro-RO"/>
              </w:rPr>
            </w:pPr>
            <w:r w:rsidRPr="006E39E1">
              <w:rPr>
                <w:rFonts w:ascii="Times New Roman" w:eastAsia="Times New Roman" w:hAnsi="Times New Roman" w:cs="Times New Roman"/>
                <w:sz w:val="24"/>
                <w:szCs w:val="24"/>
                <w:lang w:val="en-AU" w:eastAsia="ro-RO"/>
              </w:rPr>
              <w:t>x</w:t>
            </w:r>
          </w:p>
        </w:tc>
      </w:tr>
    </w:tbl>
    <w:p w:rsidR="006E39E1" w:rsidRPr="006E39E1" w:rsidRDefault="006E39E1" w:rsidP="006E39E1">
      <w:pPr>
        <w:spacing w:after="0" w:line="240" w:lineRule="auto"/>
        <w:rPr>
          <w:rFonts w:ascii="Times New Roman" w:eastAsia="Times New Roman" w:hAnsi="Times New Roman" w:cs="Times New Roman"/>
          <w:bCs/>
          <w:iCs/>
          <w:sz w:val="24"/>
          <w:szCs w:val="24"/>
          <w:highlight w:val="yellow"/>
          <w:lang w:val="fr-FR"/>
        </w:rPr>
      </w:pPr>
    </w:p>
    <w:p w:rsidR="006E39E1" w:rsidRPr="006E39E1" w:rsidRDefault="006E39E1" w:rsidP="006E39E1">
      <w:pPr>
        <w:spacing w:after="0" w:line="240" w:lineRule="auto"/>
        <w:ind w:firstLine="708"/>
        <w:jc w:val="both"/>
        <w:rPr>
          <w:rFonts w:ascii="Times New Roman" w:eastAsia="Calibri" w:hAnsi="Times New Roman" w:cs="Times New Roman"/>
          <w:sz w:val="24"/>
          <w:szCs w:val="24"/>
        </w:rPr>
      </w:pPr>
      <w:r w:rsidRPr="006E39E1">
        <w:rPr>
          <w:rFonts w:ascii="Times New Roman" w:eastAsia="Times New Roman" w:hAnsi="Times New Roman" w:cs="Times New Roman"/>
          <w:b/>
          <w:bCs/>
          <w:i/>
          <w:iCs/>
          <w:sz w:val="24"/>
          <w:szCs w:val="24"/>
          <w:lang w:val="fr-FR"/>
        </w:rPr>
        <w:t xml:space="preserve">   </w:t>
      </w:r>
      <w:r w:rsidRPr="006E39E1">
        <w:rPr>
          <w:rFonts w:ascii="Times New Roman" w:eastAsia="Calibri" w:hAnsi="Times New Roman" w:cs="Times New Roman"/>
          <w:sz w:val="24"/>
          <w:szCs w:val="24"/>
        </w:rPr>
        <w:t>Suma stabilită conform alineatului precedent se înmulţeşte cu coeficientul de corecţie corespunzător prevăzut în următorul tabel:</w:t>
      </w:r>
    </w:p>
    <w:p w:rsidR="006E39E1" w:rsidRPr="006E39E1" w:rsidRDefault="006E39E1" w:rsidP="006E39E1">
      <w:pPr>
        <w:spacing w:after="0" w:line="240" w:lineRule="auto"/>
        <w:ind w:firstLine="708"/>
        <w:jc w:val="both"/>
        <w:rPr>
          <w:rFonts w:ascii="Times New Roman" w:eastAsia="Calibri" w:hAnsi="Times New Roman" w:cs="Times New Roman"/>
          <w:sz w:val="24"/>
          <w:szCs w:val="24"/>
        </w:rPr>
      </w:pPr>
    </w:p>
    <w:tbl>
      <w:tblPr>
        <w:tblW w:w="0" w:type="auto"/>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2160"/>
        <w:gridCol w:w="2070"/>
        <w:gridCol w:w="1890"/>
        <w:gridCol w:w="1710"/>
      </w:tblGrid>
      <w:tr w:rsidR="006E39E1" w:rsidRPr="006E39E1" w:rsidTr="009502E4">
        <w:tc>
          <w:tcPr>
            <w:tcW w:w="738" w:type="dxa"/>
            <w:vAlign w:val="center"/>
          </w:tcPr>
          <w:p w:rsidR="006E39E1" w:rsidRPr="006E39E1" w:rsidRDefault="006E39E1" w:rsidP="006E39E1">
            <w:pPr>
              <w:spacing w:after="0"/>
              <w:rPr>
                <w:rFonts w:ascii="Times New Roman" w:eastAsia="Calibri" w:hAnsi="Times New Roman" w:cs="Times New Roman"/>
                <w:b/>
                <w:sz w:val="24"/>
                <w:szCs w:val="24"/>
              </w:rPr>
            </w:pPr>
            <w:r w:rsidRPr="006E39E1">
              <w:rPr>
                <w:rFonts w:ascii="Times New Roman" w:eastAsia="Calibri" w:hAnsi="Times New Roman" w:cs="Times New Roman"/>
                <w:b/>
                <w:sz w:val="24"/>
                <w:szCs w:val="24"/>
              </w:rPr>
              <w:t>Nr. Crt.</w:t>
            </w:r>
          </w:p>
        </w:tc>
        <w:tc>
          <w:tcPr>
            <w:tcW w:w="216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Localitatea</w:t>
            </w:r>
          </w:p>
        </w:tc>
        <w:tc>
          <w:tcPr>
            <w:tcW w:w="207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 xml:space="preserve">Zona </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în cadrul localităţii</w:t>
            </w:r>
          </w:p>
        </w:tc>
        <w:tc>
          <w:tcPr>
            <w:tcW w:w="189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Rangul</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localităţii</w:t>
            </w:r>
          </w:p>
        </w:tc>
        <w:tc>
          <w:tcPr>
            <w:tcW w:w="1710" w:type="dxa"/>
            <w:vAlign w:val="center"/>
          </w:tcPr>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Coeficient</w:t>
            </w:r>
          </w:p>
          <w:p w:rsidR="006E39E1" w:rsidRPr="006E39E1" w:rsidRDefault="006E39E1" w:rsidP="006E39E1">
            <w:pPr>
              <w:spacing w:after="0"/>
              <w:jc w:val="center"/>
              <w:rPr>
                <w:rFonts w:ascii="Times New Roman" w:eastAsia="Calibri" w:hAnsi="Times New Roman" w:cs="Times New Roman"/>
                <w:b/>
                <w:sz w:val="24"/>
                <w:szCs w:val="24"/>
              </w:rPr>
            </w:pPr>
            <w:r w:rsidRPr="006E39E1">
              <w:rPr>
                <w:rFonts w:ascii="Times New Roman" w:eastAsia="Calibri" w:hAnsi="Times New Roman" w:cs="Times New Roman"/>
                <w:b/>
                <w:sz w:val="24"/>
                <w:szCs w:val="24"/>
              </w:rPr>
              <w:t>de corecţie</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rPr>
              <w:t>Tătărăni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IV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1,10</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2</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lang w:val="fr-FR"/>
              </w:rPr>
            </w:pPr>
            <w:r w:rsidRPr="006E39E1">
              <w:rPr>
                <w:rFonts w:ascii="Times New Roman" w:eastAsia="Calibri" w:hAnsi="Times New Roman" w:cs="Times New Roman"/>
                <w:sz w:val="24"/>
                <w:szCs w:val="24"/>
                <w:lang w:val="fr-FR"/>
              </w:rPr>
              <w:t>Manţu</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3</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Bălţaţi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4</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Crăsnăşeni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5</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Leoşti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6</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Giurgeşti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7</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Stroieşti</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8</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Valea lui Bosie</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r w:rsidR="006E39E1" w:rsidRPr="006E39E1" w:rsidTr="009502E4">
        <w:tc>
          <w:tcPr>
            <w:tcW w:w="738"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lastRenderedPageBreak/>
              <w:t>9</w:t>
            </w:r>
          </w:p>
        </w:tc>
        <w:tc>
          <w:tcPr>
            <w:tcW w:w="2160" w:type="dxa"/>
            <w:vAlign w:val="center"/>
          </w:tcPr>
          <w:p w:rsidR="006E39E1" w:rsidRPr="006E39E1" w:rsidRDefault="006E39E1" w:rsidP="006E39E1">
            <w:pPr>
              <w:spacing w:after="0"/>
              <w:rPr>
                <w:rFonts w:ascii="Times New Roman" w:eastAsia="Calibri" w:hAnsi="Times New Roman" w:cs="Times New Roman"/>
                <w:sz w:val="24"/>
                <w:szCs w:val="24"/>
              </w:rPr>
            </w:pPr>
            <w:r w:rsidRPr="006E39E1">
              <w:rPr>
                <w:rFonts w:ascii="Times New Roman" w:eastAsia="Calibri" w:hAnsi="Times New Roman" w:cs="Times New Roman"/>
                <w:sz w:val="24"/>
                <w:szCs w:val="24"/>
                <w:lang w:val="fr-FR"/>
              </w:rPr>
              <w:t>Valea Seacă</w:t>
            </w:r>
          </w:p>
        </w:tc>
        <w:tc>
          <w:tcPr>
            <w:tcW w:w="207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A</w:t>
            </w:r>
          </w:p>
        </w:tc>
        <w:tc>
          <w:tcPr>
            <w:tcW w:w="189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V</w:t>
            </w:r>
          </w:p>
        </w:tc>
        <w:tc>
          <w:tcPr>
            <w:tcW w:w="1710" w:type="dxa"/>
            <w:vAlign w:val="center"/>
          </w:tcPr>
          <w:p w:rsidR="006E39E1" w:rsidRPr="006E39E1" w:rsidRDefault="006E39E1" w:rsidP="006E39E1">
            <w:pPr>
              <w:spacing w:after="0"/>
              <w:jc w:val="center"/>
              <w:rPr>
                <w:rFonts w:ascii="Times New Roman" w:eastAsia="Calibri" w:hAnsi="Times New Roman" w:cs="Times New Roman"/>
                <w:sz w:val="24"/>
                <w:szCs w:val="24"/>
              </w:rPr>
            </w:pPr>
            <w:r w:rsidRPr="006E39E1">
              <w:rPr>
                <w:rFonts w:ascii="Times New Roman" w:eastAsia="Calibri" w:hAnsi="Times New Roman" w:cs="Times New Roman"/>
                <w:sz w:val="24"/>
                <w:szCs w:val="24"/>
              </w:rPr>
              <w:t>1,05</w:t>
            </w:r>
          </w:p>
        </w:tc>
      </w:tr>
    </w:tbl>
    <w:p w:rsidR="006E39E1" w:rsidRPr="006E39E1" w:rsidRDefault="006E39E1" w:rsidP="006E39E1">
      <w:pPr>
        <w:spacing w:after="0" w:line="240" w:lineRule="auto"/>
        <w:rPr>
          <w:rFonts w:ascii="Times New Roman" w:eastAsia="Times New Roman" w:hAnsi="Times New Roman" w:cs="Times New Roman"/>
          <w:bCs/>
          <w:iCs/>
          <w:sz w:val="24"/>
          <w:szCs w:val="24"/>
          <w:highlight w:val="yellow"/>
          <w:lang w:val="fr-FR"/>
        </w:rPr>
      </w:pPr>
    </w:p>
    <w:p w:rsidR="006E39E1" w:rsidRPr="006E39E1" w:rsidRDefault="009502E4" w:rsidP="009502E4">
      <w:pPr>
        <w:spacing w:after="0" w:line="240" w:lineRule="auto"/>
        <w:ind w:firstLine="708"/>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u w:val="single"/>
          <w:lang w:val="en-US"/>
        </w:rPr>
        <w:t>Art. 8</w:t>
      </w:r>
      <w:r w:rsidR="006E39E1" w:rsidRPr="006E39E1">
        <w:rPr>
          <w:rFonts w:ascii="Times New Roman" w:eastAsia="Times New Roman" w:hAnsi="Times New Roman" w:cs="Times New Roman"/>
          <w:b/>
          <w:sz w:val="24"/>
          <w:szCs w:val="24"/>
          <w:u w:val="single"/>
          <w:lang w:val="en-US"/>
        </w:rPr>
        <w:t>.</w:t>
      </w:r>
      <w:r w:rsidR="006E39E1" w:rsidRPr="006E39E1">
        <w:rPr>
          <w:rFonts w:ascii="Times New Roman" w:eastAsia="Times New Roman" w:hAnsi="Times New Roman" w:cs="Times New Roman"/>
          <w:b/>
          <w:sz w:val="24"/>
          <w:szCs w:val="24"/>
          <w:lang w:val="en-US"/>
        </w:rPr>
        <w:t xml:space="preserve">  </w:t>
      </w:r>
      <w:r w:rsidR="006E39E1" w:rsidRPr="006E39E1">
        <w:rPr>
          <w:rFonts w:ascii="Times New Roman" w:eastAsia="Times New Roman" w:hAnsi="Times New Roman" w:cs="Times New Roman"/>
          <w:sz w:val="24"/>
          <w:szCs w:val="24"/>
          <w:lang w:val="en-US"/>
        </w:rPr>
        <w:t xml:space="preserve">Se modifică Anexa nr.1 la HCL nr.27/30.04.2024, capitolul III- IMPOZITUL PE MIJLOACELE DE TRANSPORT, subcapitolul III </w:t>
      </w:r>
      <w:r w:rsidR="006E39E1" w:rsidRPr="006E39E1">
        <w:rPr>
          <w:rFonts w:ascii="Times New Roman" w:eastAsia="Times New Roman" w:hAnsi="Times New Roman" w:cs="Times New Roman"/>
          <w:sz w:val="24"/>
          <w:szCs w:val="24"/>
          <w:vertAlign w:val="superscript"/>
          <w:lang w:val="en-US"/>
        </w:rPr>
        <w:t>3</w:t>
      </w:r>
      <w:r w:rsidR="006E39E1" w:rsidRPr="006E39E1">
        <w:rPr>
          <w:rFonts w:ascii="Times New Roman" w:eastAsia="Times New Roman" w:hAnsi="Times New Roman" w:cs="Times New Roman"/>
          <w:sz w:val="24"/>
          <w:szCs w:val="24"/>
          <w:lang w:val="en-US"/>
        </w:rPr>
        <w:t xml:space="preserve">, </w:t>
      </w:r>
      <w:r w:rsidR="006E39E1" w:rsidRPr="006E39E1">
        <w:rPr>
          <w:rFonts w:ascii="Times New Roman" w:eastAsia="Times New Roman" w:hAnsi="Times New Roman" w:cs="Times New Roman"/>
          <w:b/>
          <w:sz w:val="24"/>
          <w:szCs w:val="24"/>
          <w:lang w:val="en-US"/>
        </w:rPr>
        <w:t>Alin. (2)</w:t>
      </w:r>
      <w:r w:rsidR="006E39E1" w:rsidRPr="006E39E1">
        <w:rPr>
          <w:rFonts w:ascii="Times New Roman" w:eastAsia="Times New Roman" w:hAnsi="Times New Roman" w:cs="Times New Roman"/>
          <w:sz w:val="24"/>
          <w:szCs w:val="24"/>
          <w:lang w:val="en-US"/>
        </w:rPr>
        <w:t xml:space="preserve"> și </w:t>
      </w:r>
      <w:proofErr w:type="gramStart"/>
      <w:r w:rsidR="006E39E1" w:rsidRPr="006E39E1">
        <w:rPr>
          <w:rFonts w:ascii="Times New Roman" w:eastAsia="Times New Roman" w:hAnsi="Times New Roman" w:cs="Times New Roman"/>
          <w:sz w:val="24"/>
          <w:szCs w:val="24"/>
          <w:lang w:val="en-US"/>
        </w:rPr>
        <w:t>va</w:t>
      </w:r>
      <w:proofErr w:type="gramEnd"/>
      <w:r w:rsidR="006E39E1" w:rsidRPr="006E39E1">
        <w:rPr>
          <w:rFonts w:ascii="Times New Roman" w:eastAsia="Times New Roman" w:hAnsi="Times New Roman" w:cs="Times New Roman"/>
          <w:sz w:val="24"/>
          <w:szCs w:val="24"/>
          <w:lang w:val="en-US"/>
        </w:rPr>
        <w:t xml:space="preserve"> avea următorul conținut:</w:t>
      </w:r>
    </w:p>
    <w:p w:rsidR="006E39E1" w:rsidRPr="006E39E1" w:rsidRDefault="006E39E1" w:rsidP="006E39E1">
      <w:pPr>
        <w:spacing w:after="0" w:line="240" w:lineRule="auto"/>
        <w:rPr>
          <w:rFonts w:ascii="Times New Roman" w:eastAsia="Times New Roman" w:hAnsi="Times New Roman" w:cs="Times New Roman"/>
          <w:sz w:val="24"/>
          <w:szCs w:val="24"/>
          <w:lang w:val="en-US"/>
        </w:rPr>
      </w:pPr>
    </w:p>
    <w:tbl>
      <w:tblPr>
        <w:tblW w:w="9949" w:type="dxa"/>
        <w:jc w:val="center"/>
        <w:tblCellMar>
          <w:top w:w="15" w:type="dxa"/>
          <w:left w:w="15" w:type="dxa"/>
          <w:bottom w:w="15" w:type="dxa"/>
          <w:right w:w="15" w:type="dxa"/>
        </w:tblCellMar>
        <w:tblLook w:val="04A0" w:firstRow="1" w:lastRow="0" w:firstColumn="1" w:lastColumn="0" w:noHBand="0" w:noVBand="1"/>
      </w:tblPr>
      <w:tblGrid>
        <w:gridCol w:w="103"/>
        <w:gridCol w:w="408"/>
        <w:gridCol w:w="7006"/>
        <w:gridCol w:w="14"/>
        <w:gridCol w:w="2411"/>
        <w:gridCol w:w="7"/>
      </w:tblGrid>
      <w:tr w:rsidR="006E39E1" w:rsidRPr="006E39E1" w:rsidTr="009502E4">
        <w:trPr>
          <w:trHeight w:val="10"/>
          <w:jc w:val="center"/>
        </w:trPr>
        <w:tc>
          <w:tcPr>
            <w:tcW w:w="103"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4" w:type="dxa"/>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7023" w:type="dxa"/>
            <w:gridSpan w:val="2"/>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2419" w:type="dxa"/>
            <w:gridSpan w:val="2"/>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r>
      <w:tr w:rsidR="006E39E1" w:rsidRPr="006E39E1" w:rsidTr="009502E4">
        <w:trPr>
          <w:trHeight w:val="510"/>
          <w:jc w:val="center"/>
        </w:trPr>
        <w:tc>
          <w:tcPr>
            <w:tcW w:w="103" w:type="dxa"/>
            <w:tcMar>
              <w:top w:w="0" w:type="dxa"/>
              <w:left w:w="0" w:type="dxa"/>
              <w:bottom w:w="0" w:type="dxa"/>
              <w:right w:w="0" w:type="dxa"/>
            </w:tcMar>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404" w:type="dxa"/>
            <w:tcBorders>
              <w:top w:val="single" w:sz="6" w:space="0" w:color="000000"/>
              <w:left w:val="single" w:sz="6" w:space="0" w:color="000000"/>
              <w:bottom w:val="single" w:sz="6" w:space="0" w:color="000000"/>
              <w:right w:val="single" w:sz="6" w:space="0" w:color="000000"/>
            </w:tcBorders>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Nr. crt.</w:t>
            </w:r>
          </w:p>
        </w:tc>
        <w:tc>
          <w:tcPr>
            <w:tcW w:w="7023" w:type="dxa"/>
            <w:gridSpan w:val="2"/>
            <w:tcBorders>
              <w:top w:val="single" w:sz="6" w:space="0" w:color="000000"/>
              <w:left w:val="single" w:sz="6" w:space="0" w:color="000000"/>
              <w:bottom w:val="single" w:sz="6" w:space="0" w:color="000000"/>
              <w:right w:val="single" w:sz="6" w:space="0" w:color="000000"/>
            </w:tcBorders>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Mijloace de transport cu tracțiune mecanică</w:t>
            </w:r>
          </w:p>
        </w:tc>
        <w:tc>
          <w:tcPr>
            <w:tcW w:w="2419" w:type="dxa"/>
            <w:gridSpan w:val="2"/>
            <w:tcBorders>
              <w:top w:val="single" w:sz="6" w:space="0" w:color="000000"/>
              <w:left w:val="single" w:sz="6" w:space="0" w:color="000000"/>
              <w:bottom w:val="single" w:sz="6" w:space="0" w:color="000000"/>
              <w:right w:val="single" w:sz="6" w:space="0" w:color="000000"/>
            </w:tcBorders>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Lei/200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sau fracțiune din aceasta</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7417" w:type="dxa"/>
            <w:gridSpan w:val="2"/>
            <w:tcBorders>
              <w:top w:val="single" w:sz="6" w:space="0" w:color="000000"/>
              <w:left w:val="single" w:sz="6" w:space="0" w:color="000000"/>
              <w:bottom w:val="single" w:sz="6" w:space="0" w:color="000000"/>
              <w:right w:val="single" w:sz="4" w:space="0" w:color="auto"/>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 xml:space="preserve">      I. Vehicule înmatriculate (lei/200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sau fracțiune din aceasta)</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b/>
                <w:sz w:val="24"/>
                <w:szCs w:val="24"/>
                <w:lang w:eastAsia="ro-RO"/>
              </w:rPr>
            </w:pPr>
            <w:r w:rsidRPr="006E39E1">
              <w:rPr>
                <w:rFonts w:ascii="Times New Roman" w:eastAsia="Times New Roman" w:hAnsi="Times New Roman" w:cs="Times New Roman"/>
                <w:b/>
                <w:sz w:val="24"/>
                <w:szCs w:val="24"/>
                <w:lang w:eastAsia="ro-RO"/>
              </w:rPr>
              <w:t>An 2025</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Motociclete, tricicluri, cvadricicluri și autoturisme cu capacitatea cilindrică de până la 1.600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inclusiv</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12</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Motociclete, tricicluri și cvadricicluri cu capacitatea cilindrică de peste 1.600 cm</w:t>
            </w:r>
            <w:r w:rsidRPr="006E39E1">
              <w:rPr>
                <w:rFonts w:ascii="Times New Roman" w:eastAsia="Times New Roman" w:hAnsi="Times New Roman" w:cs="Times New Roman"/>
                <w:sz w:val="24"/>
                <w:szCs w:val="24"/>
                <w:vertAlign w:val="superscript"/>
                <w:lang w:eastAsia="ro-RO"/>
              </w:rPr>
              <w:t>3</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13</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3</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Autoturisme cu capacitatea cilindrică între 1.601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și 2.000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inclusiv</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26</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4</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Autoturisme cu capacitatea cilindrică între 2.001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și 2.600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inclusiv</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106</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5</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Autoturisme cu capacitatea cilindrică între 2.601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și 3.000 cm</w:t>
            </w:r>
            <w:r w:rsidRPr="006E39E1">
              <w:rPr>
                <w:rFonts w:ascii="Times New Roman" w:eastAsia="Times New Roman" w:hAnsi="Times New Roman" w:cs="Times New Roman"/>
                <w:sz w:val="24"/>
                <w:szCs w:val="24"/>
                <w:vertAlign w:val="superscript"/>
                <w:lang w:eastAsia="ro-RO"/>
              </w:rPr>
              <w:t>3</w:t>
            </w:r>
            <w:r w:rsidRPr="006E39E1">
              <w:rPr>
                <w:rFonts w:ascii="Times New Roman" w:eastAsia="Times New Roman" w:hAnsi="Times New Roman" w:cs="Times New Roman"/>
                <w:sz w:val="24"/>
                <w:szCs w:val="24"/>
                <w:lang w:eastAsia="ro-RO"/>
              </w:rPr>
              <w:t xml:space="preserve"> inclusiv</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212</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6</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Autoturisme cu capacitatea cilindrică de peste 3.001 cm</w:t>
            </w:r>
            <w:r w:rsidRPr="006E39E1">
              <w:rPr>
                <w:rFonts w:ascii="Times New Roman" w:eastAsia="Times New Roman" w:hAnsi="Times New Roman" w:cs="Times New Roman"/>
                <w:sz w:val="24"/>
                <w:szCs w:val="24"/>
                <w:vertAlign w:val="superscript"/>
                <w:lang w:eastAsia="ro-RO"/>
              </w:rPr>
              <w:t>3</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427</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7</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Autobuze, autocare, microbuze</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35</w:t>
            </w:r>
          </w:p>
        </w:tc>
      </w:tr>
      <w:tr w:rsidR="006E39E1" w:rsidRPr="006E39E1" w:rsidTr="009502E4">
        <w:trPr>
          <w:gridAfter w:val="1"/>
          <w:wAfter w:w="7" w:type="dxa"/>
          <w:trHeight w:val="37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8</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Alte vehicule cu tracțiune mecanică cu masa totală maximă autorizată de până la 12 tone, inclusiv</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44</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9</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Tractoare înmatriculate</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26</w:t>
            </w:r>
          </w:p>
        </w:tc>
      </w:tr>
      <w:tr w:rsidR="006E39E1" w:rsidRPr="006E39E1" w:rsidTr="009502E4">
        <w:trPr>
          <w:trHeight w:val="230"/>
          <w:jc w:val="center"/>
        </w:trPr>
        <w:tc>
          <w:tcPr>
            <w:tcW w:w="103"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9846" w:type="dxa"/>
            <w:gridSpan w:val="5"/>
            <w:tcBorders>
              <w:top w:val="single" w:sz="6" w:space="0" w:color="000000"/>
              <w:left w:val="single" w:sz="6" w:space="0" w:color="000000"/>
              <w:bottom w:val="single" w:sz="6" w:space="0" w:color="000000"/>
              <w:right w:val="single" w:sz="6" w:space="0" w:color="000000"/>
            </w:tcBorders>
            <w:shd w:val="clear" w:color="auto" w:fill="auto"/>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II. Vehicule înregistrate</w:t>
            </w:r>
          </w:p>
        </w:tc>
      </w:tr>
      <w:tr w:rsidR="006E39E1" w:rsidRPr="006E39E1" w:rsidTr="009502E4">
        <w:trPr>
          <w:trHeight w:val="230"/>
          <w:jc w:val="center"/>
        </w:trPr>
        <w:tc>
          <w:tcPr>
            <w:tcW w:w="103"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4"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w:t>
            </w:r>
          </w:p>
        </w:tc>
        <w:tc>
          <w:tcPr>
            <w:tcW w:w="7023" w:type="dxa"/>
            <w:gridSpan w:val="2"/>
            <w:tcBorders>
              <w:top w:val="single" w:sz="6" w:space="0" w:color="000000"/>
              <w:left w:val="single" w:sz="6" w:space="0" w:color="000000"/>
              <w:bottom w:val="single" w:sz="6" w:space="0" w:color="000000"/>
              <w:right w:val="single" w:sz="6" w:space="0" w:color="000000"/>
            </w:tcBorders>
            <w:shd w:val="clear" w:color="auto" w:fill="auto"/>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Vehicule cu capacitate cilindrică</w:t>
            </w:r>
          </w:p>
        </w:tc>
        <w:tc>
          <w:tcPr>
            <w:tcW w:w="2419" w:type="dxa"/>
            <w:gridSpan w:val="2"/>
            <w:tcBorders>
              <w:top w:val="single" w:sz="6" w:space="0" w:color="000000"/>
              <w:left w:val="single" w:sz="6" w:space="0" w:color="000000"/>
              <w:bottom w:val="single" w:sz="6" w:space="0" w:color="000000"/>
              <w:right w:val="single" w:sz="6" w:space="0" w:color="000000"/>
            </w:tcBorders>
            <w:shd w:val="clear" w:color="auto" w:fill="auto"/>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lei/200 cm</w:t>
            </w:r>
            <w:r w:rsidRPr="006E39E1">
              <w:rPr>
                <w:rFonts w:ascii="Times New Roman" w:eastAsia="Times New Roman" w:hAnsi="Times New Roman" w:cs="Times New Roman"/>
                <w:sz w:val="24"/>
                <w:szCs w:val="24"/>
                <w:vertAlign w:val="superscript"/>
                <w:lang w:eastAsia="ro-RO"/>
              </w:rPr>
              <w:t>3</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1.1</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Vehicule înregistrate cu capacitate cilindrică &lt; 4.800 cm</w:t>
            </w:r>
            <w:r w:rsidRPr="006E39E1">
              <w:rPr>
                <w:rFonts w:ascii="Times New Roman" w:eastAsia="Times New Roman" w:hAnsi="Times New Roman" w:cs="Times New Roman"/>
                <w:sz w:val="24"/>
                <w:szCs w:val="24"/>
                <w:vertAlign w:val="superscript"/>
                <w:lang w:eastAsia="ro-RO"/>
              </w:rPr>
              <w:t>3</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6</w:t>
            </w:r>
          </w:p>
        </w:tc>
      </w:tr>
      <w:tr w:rsidR="006E39E1" w:rsidRPr="006E39E1" w:rsidTr="009502E4">
        <w:trPr>
          <w:gridAfter w:val="1"/>
          <w:wAfter w:w="7" w:type="dxa"/>
          <w:trHeight w:val="23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1.2</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Vehicule înregistrate cu capacitate cilindrică &gt; 4.800 cm</w:t>
            </w:r>
            <w:r w:rsidRPr="006E39E1">
              <w:rPr>
                <w:rFonts w:ascii="Times New Roman" w:eastAsia="Times New Roman" w:hAnsi="Times New Roman" w:cs="Times New Roman"/>
                <w:sz w:val="24"/>
                <w:szCs w:val="24"/>
                <w:vertAlign w:val="superscript"/>
                <w:lang w:eastAsia="ro-RO"/>
              </w:rPr>
              <w:t>3</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9</w:t>
            </w:r>
          </w:p>
        </w:tc>
      </w:tr>
      <w:tr w:rsidR="006E39E1" w:rsidRPr="006E39E1" w:rsidTr="009502E4">
        <w:trPr>
          <w:gridAfter w:val="1"/>
          <w:wAfter w:w="7" w:type="dxa"/>
          <w:trHeight w:val="240"/>
          <w:jc w:val="center"/>
        </w:trPr>
        <w:tc>
          <w:tcPr>
            <w:tcW w:w="99" w:type="dxa"/>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408"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w:t>
            </w:r>
          </w:p>
        </w:tc>
        <w:tc>
          <w:tcPr>
            <w:tcW w:w="7009"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Vehicule fără capacitate cilindrică evidențiată</w:t>
            </w:r>
          </w:p>
        </w:tc>
        <w:tc>
          <w:tcPr>
            <w:tcW w:w="2426" w:type="dxa"/>
            <w:gridSpan w:val="2"/>
            <w:tcBorders>
              <w:top w:val="single" w:sz="6" w:space="0" w:color="000000"/>
              <w:left w:val="single" w:sz="4" w:space="0" w:color="auto"/>
              <w:bottom w:val="single" w:sz="6" w:space="0" w:color="000000"/>
              <w:right w:val="single" w:sz="6" w:space="0" w:color="000000"/>
            </w:tcBorders>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221 lei/an</w:t>
            </w:r>
          </w:p>
        </w:tc>
      </w:tr>
    </w:tbl>
    <w:p w:rsidR="006E39E1" w:rsidRPr="006E39E1" w:rsidRDefault="006E39E1" w:rsidP="00C13639">
      <w:pPr>
        <w:spacing w:after="0" w:line="240" w:lineRule="auto"/>
        <w:jc w:val="both"/>
        <w:rPr>
          <w:rFonts w:ascii="Times New Roman" w:eastAsia="Times New Roman" w:hAnsi="Times New Roman" w:cs="Times New Roman"/>
          <w:sz w:val="24"/>
          <w:szCs w:val="24"/>
          <w:lang w:val="en-US"/>
        </w:rPr>
      </w:pPr>
    </w:p>
    <w:p w:rsidR="00C13639" w:rsidRDefault="009502E4" w:rsidP="00C13639">
      <w:pPr>
        <w:spacing w:after="0" w:line="240" w:lineRule="auto"/>
        <w:ind w:firstLine="708"/>
        <w:jc w:val="both"/>
        <w:rPr>
          <w:rFonts w:ascii="Times New Roman" w:eastAsia="Times New Roman" w:hAnsi="Times New Roman" w:cs="Times New Roman"/>
          <w:bCs/>
          <w:i/>
          <w:sz w:val="24"/>
          <w:szCs w:val="24"/>
          <w:lang w:val="en-US" w:eastAsia="ro-RO"/>
        </w:rPr>
      </w:pPr>
      <w:r>
        <w:rPr>
          <w:rFonts w:ascii="Times New Roman" w:eastAsia="Times New Roman" w:hAnsi="Times New Roman" w:cs="Times New Roman"/>
          <w:b/>
          <w:i/>
          <w:sz w:val="24"/>
          <w:szCs w:val="24"/>
          <w:u w:val="single"/>
          <w:lang w:val="en-US"/>
        </w:rPr>
        <w:t>Art. 9</w:t>
      </w:r>
      <w:r w:rsidR="006E39E1" w:rsidRPr="006E39E1">
        <w:rPr>
          <w:rFonts w:ascii="Times New Roman" w:eastAsia="Times New Roman" w:hAnsi="Times New Roman" w:cs="Times New Roman"/>
          <w:b/>
          <w:i/>
          <w:sz w:val="24"/>
          <w:szCs w:val="24"/>
          <w:lang w:val="en-US"/>
        </w:rPr>
        <w:t xml:space="preserve">.- </w:t>
      </w:r>
      <w:r w:rsidR="006E39E1" w:rsidRPr="006E39E1">
        <w:rPr>
          <w:rFonts w:ascii="Times New Roman" w:eastAsia="Times New Roman" w:hAnsi="Times New Roman" w:cs="Times New Roman"/>
          <w:bCs/>
          <w:iCs/>
          <w:sz w:val="24"/>
          <w:szCs w:val="24"/>
          <w:lang w:val="en-US"/>
        </w:rPr>
        <w:t xml:space="preserve">Se modifică </w:t>
      </w:r>
      <w:r w:rsidR="006E39E1" w:rsidRPr="009502E4">
        <w:rPr>
          <w:rFonts w:ascii="Times New Roman" w:eastAsia="Times New Roman" w:hAnsi="Times New Roman" w:cs="Times New Roman"/>
          <w:b/>
          <w:bCs/>
          <w:iCs/>
          <w:sz w:val="24"/>
          <w:szCs w:val="24"/>
          <w:lang w:val="en-US"/>
        </w:rPr>
        <w:t>Anexa nr.1 la HCL nr.27/30.04.2024</w:t>
      </w:r>
      <w:r w:rsidR="006E39E1" w:rsidRPr="006E39E1">
        <w:rPr>
          <w:rFonts w:ascii="Times New Roman" w:eastAsia="Times New Roman" w:hAnsi="Times New Roman" w:cs="Times New Roman"/>
          <w:bCs/>
          <w:iCs/>
          <w:sz w:val="24"/>
          <w:szCs w:val="24"/>
          <w:lang w:val="en-US"/>
        </w:rPr>
        <w:t>, capitolul IV-</w:t>
      </w:r>
      <w:r w:rsidR="006E39E1" w:rsidRPr="006E39E1">
        <w:rPr>
          <w:rFonts w:ascii="Times New Roman" w:eastAsia="Calibri" w:hAnsi="Times New Roman" w:cs="Times New Roman"/>
          <w:bCs/>
          <w:iCs/>
          <w:color w:val="000000"/>
          <w:sz w:val="24"/>
          <w:szCs w:val="24"/>
        </w:rPr>
        <w:t xml:space="preserve"> TAXA PENTRU ELIBERAREA CERTIFICATELOR, AVIZELOR ŞI A AUTORIZAŢIILOR</w:t>
      </w:r>
      <w:r w:rsidR="006E39E1" w:rsidRPr="006E39E1">
        <w:rPr>
          <w:rFonts w:ascii="Times New Roman" w:eastAsia="Times New Roman" w:hAnsi="Times New Roman" w:cs="Times New Roman"/>
          <w:bCs/>
          <w:iCs/>
          <w:sz w:val="24"/>
          <w:szCs w:val="24"/>
          <w:lang w:val="en-US"/>
        </w:rPr>
        <w:t>, Punctul A -</w:t>
      </w:r>
      <w:r w:rsidR="006E39E1" w:rsidRPr="006E39E1">
        <w:rPr>
          <w:rFonts w:ascii="Times New Roman" w:eastAsia="Times New Roman" w:hAnsi="Times New Roman" w:cs="Times New Roman"/>
          <w:b/>
          <w:i/>
          <w:sz w:val="24"/>
          <w:szCs w:val="24"/>
          <w:lang w:val="en-US"/>
        </w:rPr>
        <w:t xml:space="preserve"> </w:t>
      </w:r>
      <w:r w:rsidR="006E39E1" w:rsidRPr="006E39E1">
        <w:rPr>
          <w:rFonts w:ascii="Times New Roman" w:eastAsia="Times New Roman" w:hAnsi="Times New Roman" w:cs="Times New Roman"/>
          <w:bCs/>
          <w:i/>
          <w:sz w:val="24"/>
          <w:szCs w:val="24"/>
          <w:lang w:val="en-US" w:eastAsia="ro-RO"/>
        </w:rPr>
        <w:t xml:space="preserve">Taxa pentru eliberarea certificatelor de urbanism, a autorizațiilor de construire și a altor avize și autorizații , </w:t>
      </w:r>
    </w:p>
    <w:p w:rsidR="00C13639" w:rsidRDefault="00C13639" w:rsidP="00C13639">
      <w:pPr>
        <w:spacing w:after="0" w:line="240" w:lineRule="auto"/>
        <w:ind w:firstLine="708"/>
        <w:jc w:val="both"/>
        <w:rPr>
          <w:rFonts w:ascii="Times New Roman" w:eastAsia="Times New Roman" w:hAnsi="Times New Roman" w:cs="Times New Roman"/>
          <w:bCs/>
          <w:i/>
          <w:sz w:val="24"/>
          <w:szCs w:val="24"/>
          <w:lang w:val="en-US" w:eastAsia="ro-RO"/>
        </w:rPr>
      </w:pPr>
    </w:p>
    <w:p w:rsidR="006E39E1" w:rsidRPr="006E39E1" w:rsidRDefault="006E39E1" w:rsidP="00C13639">
      <w:pPr>
        <w:spacing w:after="0" w:line="240" w:lineRule="auto"/>
        <w:ind w:firstLine="708"/>
        <w:jc w:val="both"/>
        <w:rPr>
          <w:rFonts w:ascii="Times New Roman" w:eastAsia="Times New Roman" w:hAnsi="Times New Roman" w:cs="Times New Roman"/>
          <w:i/>
          <w:sz w:val="24"/>
          <w:szCs w:val="24"/>
          <w:lang w:val="en-US"/>
        </w:rPr>
      </w:pPr>
      <w:r w:rsidRPr="006E39E1">
        <w:rPr>
          <w:rFonts w:ascii="Times New Roman" w:eastAsia="Times New Roman" w:hAnsi="Times New Roman" w:cs="Times New Roman"/>
          <w:bCs/>
          <w:i/>
          <w:sz w:val="24"/>
          <w:szCs w:val="24"/>
          <w:lang w:val="en-US" w:eastAsia="ro-RO"/>
        </w:rPr>
        <w:t>(1)</w:t>
      </w:r>
      <w:r w:rsidR="00C13639">
        <w:rPr>
          <w:rFonts w:ascii="Times New Roman" w:eastAsia="Times New Roman" w:hAnsi="Times New Roman" w:cs="Times New Roman"/>
          <w:b/>
          <w:i/>
          <w:sz w:val="24"/>
          <w:szCs w:val="24"/>
          <w:lang w:val="en-US" w:eastAsia="ro-RO"/>
        </w:rPr>
        <w:t xml:space="preserve"> </w:t>
      </w:r>
      <w:r w:rsidRPr="006E39E1">
        <w:rPr>
          <w:rFonts w:ascii="Times New Roman" w:eastAsia="Times New Roman" w:hAnsi="Times New Roman" w:cs="Times New Roman"/>
          <w:i/>
          <w:sz w:val="24"/>
          <w:szCs w:val="24"/>
          <w:lang w:val="en-US" w:eastAsia="ro-RO"/>
        </w:rPr>
        <w:t xml:space="preserve">Taxa pentru eliberarea certificatului de urbanism, în </w:t>
      </w:r>
      <w:r w:rsidRPr="006E39E1">
        <w:rPr>
          <w:rFonts w:ascii="Times New Roman" w:eastAsia="Times New Roman" w:hAnsi="Times New Roman" w:cs="Times New Roman"/>
          <w:bCs/>
          <w:i/>
          <w:iCs/>
          <w:sz w:val="24"/>
          <w:szCs w:val="24"/>
          <w:lang w:val="en-US" w:eastAsia="ro-RO"/>
        </w:rPr>
        <w:t xml:space="preserve">mediul </w:t>
      </w:r>
      <w:r w:rsidRPr="006E39E1">
        <w:rPr>
          <w:rFonts w:ascii="Times New Roman" w:eastAsia="Times New Roman" w:hAnsi="Times New Roman" w:cs="Times New Roman"/>
          <w:b/>
          <w:bCs/>
          <w:i/>
          <w:iCs/>
          <w:sz w:val="24"/>
          <w:szCs w:val="24"/>
          <w:lang w:val="en-US" w:eastAsia="ro-RO"/>
        </w:rPr>
        <w:t>urban</w:t>
      </w:r>
      <w:r w:rsidRPr="006E39E1">
        <w:rPr>
          <w:rFonts w:ascii="Times New Roman" w:eastAsia="Times New Roman" w:hAnsi="Times New Roman" w:cs="Times New Roman"/>
          <w:i/>
          <w:sz w:val="24"/>
          <w:szCs w:val="24"/>
          <w:lang w:val="en-US" w:eastAsia="ro-RO"/>
        </w:rPr>
        <w:t>, este egală cu suma stabilită conform tabelului următor</w:t>
      </w:r>
      <w:proofErr w:type="gramStart"/>
      <w:r w:rsidRPr="006E39E1">
        <w:rPr>
          <w:rFonts w:ascii="Times New Roman" w:eastAsia="Times New Roman" w:hAnsi="Times New Roman" w:cs="Times New Roman"/>
          <w:i/>
          <w:sz w:val="24"/>
          <w:szCs w:val="24"/>
          <w:lang w:val="en-US" w:eastAsia="ro-RO"/>
        </w:rPr>
        <w:t>:,,</w:t>
      </w:r>
      <w:proofErr w:type="gramEnd"/>
      <w:r w:rsidRPr="006E39E1">
        <w:rPr>
          <w:rFonts w:ascii="Times New Roman" w:eastAsia="Times New Roman" w:hAnsi="Times New Roman" w:cs="Times New Roman"/>
          <w:b/>
          <w:i/>
          <w:sz w:val="24"/>
          <w:szCs w:val="24"/>
          <w:lang w:val="en-US" w:eastAsia="ro-RO"/>
        </w:rPr>
        <w:t xml:space="preserve"> </w:t>
      </w:r>
      <w:r w:rsidRPr="006E39E1">
        <w:rPr>
          <w:rFonts w:ascii="Times New Roman" w:eastAsia="Times New Roman" w:hAnsi="Times New Roman" w:cs="Times New Roman"/>
          <w:i/>
          <w:sz w:val="24"/>
          <w:szCs w:val="24"/>
          <w:lang w:val="en-US"/>
        </w:rPr>
        <w:t>și va avea următorul conținut:</w:t>
      </w:r>
    </w:p>
    <w:p w:rsidR="006E39E1" w:rsidRPr="006E39E1" w:rsidRDefault="006E39E1" w:rsidP="006E39E1">
      <w:pPr>
        <w:spacing w:after="0" w:line="240" w:lineRule="auto"/>
        <w:jc w:val="both"/>
        <w:rPr>
          <w:rFonts w:ascii="Times New Roman" w:eastAsia="Times New Roman" w:hAnsi="Times New Roman" w:cs="Times New Roman"/>
          <w:i/>
          <w:sz w:val="24"/>
          <w:szCs w:val="24"/>
          <w:lang w:val="en-US"/>
        </w:rPr>
      </w:pPr>
    </w:p>
    <w:tbl>
      <w:tblPr>
        <w:tblW w:w="8819" w:type="dxa"/>
        <w:jc w:val="center"/>
        <w:tblCellMar>
          <w:top w:w="15" w:type="dxa"/>
          <w:left w:w="15" w:type="dxa"/>
          <w:bottom w:w="15" w:type="dxa"/>
          <w:right w:w="15" w:type="dxa"/>
        </w:tblCellMar>
        <w:tblLook w:val="04A0" w:firstRow="1" w:lastRow="0" w:firstColumn="1" w:lastColumn="0" w:noHBand="0" w:noVBand="1"/>
      </w:tblPr>
      <w:tblGrid>
        <w:gridCol w:w="14"/>
        <w:gridCol w:w="5312"/>
        <w:gridCol w:w="24"/>
        <w:gridCol w:w="345"/>
        <w:gridCol w:w="2964"/>
        <w:gridCol w:w="112"/>
        <w:gridCol w:w="18"/>
        <w:gridCol w:w="30"/>
      </w:tblGrid>
      <w:tr w:rsidR="006E39E1" w:rsidRPr="006E39E1" w:rsidTr="009502E4">
        <w:trPr>
          <w:gridAfter w:val="3"/>
          <w:wAfter w:w="160" w:type="dxa"/>
          <w:trHeight w:val="1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681" w:type="dxa"/>
            <w:gridSpan w:val="3"/>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2964" w:type="dxa"/>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r>
      <w:tr w:rsidR="006E39E1" w:rsidRPr="006E39E1" w:rsidTr="009502E4">
        <w:trPr>
          <w:trHeight w:val="645"/>
          <w:jc w:val="center"/>
        </w:trPr>
        <w:tc>
          <w:tcPr>
            <w:tcW w:w="0" w:type="auto"/>
            <w:vMerge w:val="restart"/>
            <w:tcMar>
              <w:top w:w="0" w:type="dxa"/>
              <w:left w:w="0" w:type="dxa"/>
              <w:bottom w:w="0" w:type="dxa"/>
              <w:right w:w="0" w:type="dxa"/>
            </w:tcMar>
            <w:vAlign w:val="center"/>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5336" w:type="dxa"/>
            <w:gridSpan w:val="2"/>
            <w:vMerge w:val="restart"/>
            <w:tcBorders>
              <w:top w:val="single" w:sz="6" w:space="0" w:color="000000"/>
              <w:left w:val="single" w:sz="6" w:space="0" w:color="000000"/>
              <w:right w:val="single" w:sz="6" w:space="0" w:color="000000"/>
            </w:tcBorders>
            <w:vAlign w:val="center"/>
            <w:hideMark/>
          </w:tcPr>
          <w:p w:rsidR="006E39E1" w:rsidRPr="006E39E1" w:rsidRDefault="006E39E1" w:rsidP="006E39E1">
            <w:pPr>
              <w:spacing w:after="0" w:line="240" w:lineRule="auto"/>
              <w:jc w:val="center"/>
              <w:rPr>
                <w:rFonts w:ascii="Times New Roman" w:eastAsia="Times New Roman" w:hAnsi="Times New Roman" w:cs="Times New Roman"/>
                <w:b/>
                <w:sz w:val="24"/>
                <w:szCs w:val="24"/>
                <w:lang w:eastAsia="ro-RO"/>
              </w:rPr>
            </w:pPr>
            <w:r w:rsidRPr="006E39E1">
              <w:rPr>
                <w:rFonts w:ascii="Times New Roman" w:eastAsia="Times New Roman" w:hAnsi="Times New Roman" w:cs="Times New Roman"/>
                <w:b/>
                <w:sz w:val="24"/>
                <w:szCs w:val="24"/>
                <w:lang w:eastAsia="ro-RO"/>
              </w:rPr>
              <w:t>Suprafața pentru care se obține certificatul de urbanism</w:t>
            </w:r>
          </w:p>
        </w:tc>
        <w:tc>
          <w:tcPr>
            <w:tcW w:w="3469" w:type="dxa"/>
            <w:gridSpan w:val="5"/>
            <w:tcBorders>
              <w:top w:val="single" w:sz="6" w:space="0" w:color="000000"/>
              <w:left w:val="single" w:sz="6" w:space="0" w:color="000000"/>
              <w:bottom w:val="single" w:sz="4" w:space="0" w:color="auto"/>
              <w:right w:val="single" w:sz="6" w:space="0" w:color="000000"/>
            </w:tcBorders>
            <w:vAlign w:val="center"/>
            <w:hideMark/>
          </w:tcPr>
          <w:p w:rsidR="006E39E1" w:rsidRPr="006E39E1" w:rsidRDefault="006E39E1" w:rsidP="006E39E1">
            <w:pPr>
              <w:spacing w:after="0" w:line="240" w:lineRule="auto"/>
              <w:jc w:val="center"/>
              <w:rPr>
                <w:rFonts w:ascii="Times New Roman" w:eastAsia="Times New Roman" w:hAnsi="Times New Roman" w:cs="Times New Roman"/>
                <w:b/>
                <w:sz w:val="24"/>
                <w:szCs w:val="24"/>
                <w:lang w:eastAsia="ro-RO"/>
              </w:rPr>
            </w:pPr>
            <w:r w:rsidRPr="006E39E1">
              <w:rPr>
                <w:rFonts w:ascii="Times New Roman" w:eastAsia="Times New Roman" w:hAnsi="Times New Roman" w:cs="Times New Roman"/>
                <w:b/>
                <w:sz w:val="24"/>
                <w:szCs w:val="24"/>
                <w:lang w:eastAsia="ro-RO"/>
              </w:rPr>
              <w:t>- lei -</w:t>
            </w:r>
          </w:p>
        </w:tc>
      </w:tr>
      <w:tr w:rsidR="006E39E1" w:rsidRPr="006E39E1" w:rsidTr="009502E4">
        <w:trPr>
          <w:gridAfter w:val="1"/>
          <w:wAfter w:w="30" w:type="dxa"/>
          <w:trHeight w:val="330"/>
          <w:jc w:val="center"/>
        </w:trPr>
        <w:tc>
          <w:tcPr>
            <w:tcW w:w="0" w:type="auto"/>
            <w:vMerge/>
            <w:tcMar>
              <w:top w:w="0" w:type="dxa"/>
              <w:left w:w="0" w:type="dxa"/>
              <w:bottom w:w="0" w:type="dxa"/>
              <w:right w:w="0" w:type="dxa"/>
            </w:tcMar>
            <w:vAlign w:val="center"/>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p>
        </w:tc>
        <w:tc>
          <w:tcPr>
            <w:tcW w:w="5336" w:type="dxa"/>
            <w:gridSpan w:val="2"/>
            <w:vMerge/>
            <w:tcBorders>
              <w:left w:val="single" w:sz="6" w:space="0" w:color="000000"/>
              <w:bottom w:val="single" w:sz="6" w:space="0" w:color="000000"/>
              <w:right w:val="single" w:sz="6" w:space="0" w:color="000000"/>
            </w:tcBorders>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b/>
                <w:sz w:val="24"/>
                <w:szCs w:val="24"/>
                <w:lang w:eastAsia="ro-RO"/>
              </w:rPr>
            </w:pPr>
          </w:p>
        </w:tc>
        <w:tc>
          <w:tcPr>
            <w:tcW w:w="3439" w:type="dxa"/>
            <w:gridSpan w:val="4"/>
            <w:tcBorders>
              <w:top w:val="single" w:sz="4" w:space="0" w:color="auto"/>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spacing w:after="0" w:line="240" w:lineRule="auto"/>
              <w:jc w:val="center"/>
              <w:rPr>
                <w:rFonts w:ascii="Times New Roman" w:eastAsia="Times New Roman" w:hAnsi="Times New Roman" w:cs="Times New Roman"/>
                <w:b/>
                <w:sz w:val="24"/>
                <w:szCs w:val="24"/>
                <w:lang w:eastAsia="ro-RO"/>
              </w:rPr>
            </w:pPr>
            <w:r w:rsidRPr="006E39E1">
              <w:rPr>
                <w:rFonts w:ascii="Times New Roman" w:eastAsia="Times New Roman" w:hAnsi="Times New Roman" w:cs="Times New Roman"/>
                <w:b/>
                <w:sz w:val="24"/>
                <w:szCs w:val="24"/>
                <w:lang w:eastAsia="ro-RO"/>
              </w:rPr>
              <w:t>2025</w:t>
            </w:r>
          </w:p>
        </w:tc>
      </w:tr>
      <w:tr w:rsidR="006E39E1" w:rsidRPr="006E39E1" w:rsidTr="009502E4">
        <w:trPr>
          <w:gridAfter w:val="2"/>
          <w:wAfter w:w="48" w:type="dxa"/>
          <w:trHeight w:val="23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a) până la 150 m</w:t>
            </w:r>
            <w:r w:rsidRPr="006E39E1">
              <w:rPr>
                <w:rFonts w:ascii="Times New Roman" w:eastAsia="Times New Roman" w:hAnsi="Times New Roman" w:cs="Times New Roman"/>
                <w:sz w:val="24"/>
                <w:szCs w:val="24"/>
                <w:vertAlign w:val="superscript"/>
                <w:lang w:eastAsia="ro-RO"/>
              </w:rPr>
              <w:t>2</w:t>
            </w:r>
            <w:r w:rsidRPr="006E39E1">
              <w:rPr>
                <w:rFonts w:ascii="Times New Roman" w:eastAsia="Times New Roman" w:hAnsi="Times New Roman" w:cs="Times New Roman"/>
                <w:sz w:val="24"/>
                <w:szCs w:val="24"/>
                <w:lang w:eastAsia="ro-RO"/>
              </w:rPr>
              <w:t>, inclusiv</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jc w:val="center"/>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8</w:t>
            </w:r>
          </w:p>
        </w:tc>
      </w:tr>
      <w:tr w:rsidR="006E39E1" w:rsidRPr="006E39E1" w:rsidTr="009502E4">
        <w:trPr>
          <w:gridAfter w:val="2"/>
          <w:wAfter w:w="48" w:type="dxa"/>
          <w:trHeight w:val="23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b) între 151 și 250 m</w:t>
            </w:r>
            <w:r w:rsidRPr="006E39E1">
              <w:rPr>
                <w:rFonts w:ascii="Times New Roman" w:eastAsia="Times New Roman" w:hAnsi="Times New Roman" w:cs="Times New Roman"/>
                <w:sz w:val="24"/>
                <w:szCs w:val="24"/>
                <w:vertAlign w:val="superscript"/>
                <w:lang w:eastAsia="ro-RO"/>
              </w:rPr>
              <w:t>2</w:t>
            </w:r>
            <w:r w:rsidRPr="006E39E1">
              <w:rPr>
                <w:rFonts w:ascii="Times New Roman" w:eastAsia="Times New Roman" w:hAnsi="Times New Roman" w:cs="Times New Roman"/>
                <w:sz w:val="24"/>
                <w:szCs w:val="24"/>
                <w:lang w:eastAsia="ro-RO"/>
              </w:rPr>
              <w:t>, inclusiv</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jc w:val="center"/>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10</w:t>
            </w:r>
          </w:p>
        </w:tc>
      </w:tr>
      <w:tr w:rsidR="006E39E1" w:rsidRPr="006E39E1" w:rsidTr="009502E4">
        <w:trPr>
          <w:gridAfter w:val="2"/>
          <w:wAfter w:w="48" w:type="dxa"/>
          <w:trHeight w:val="23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c) între 251 și 500 m</w:t>
            </w:r>
            <w:r w:rsidRPr="006E39E1">
              <w:rPr>
                <w:rFonts w:ascii="Times New Roman" w:eastAsia="Times New Roman" w:hAnsi="Times New Roman" w:cs="Times New Roman"/>
                <w:sz w:val="24"/>
                <w:szCs w:val="24"/>
                <w:vertAlign w:val="superscript"/>
                <w:lang w:eastAsia="ro-RO"/>
              </w:rPr>
              <w:t>2</w:t>
            </w:r>
            <w:r w:rsidRPr="006E39E1">
              <w:rPr>
                <w:rFonts w:ascii="Times New Roman" w:eastAsia="Times New Roman" w:hAnsi="Times New Roman" w:cs="Times New Roman"/>
                <w:sz w:val="24"/>
                <w:szCs w:val="24"/>
                <w:lang w:eastAsia="ro-RO"/>
              </w:rPr>
              <w:t>, inclusiv</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jc w:val="center"/>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14</w:t>
            </w:r>
          </w:p>
        </w:tc>
      </w:tr>
      <w:tr w:rsidR="006E39E1" w:rsidRPr="006E39E1" w:rsidTr="009502E4">
        <w:trPr>
          <w:gridAfter w:val="2"/>
          <w:wAfter w:w="48" w:type="dxa"/>
          <w:trHeight w:val="23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d) între 501 și 750 m</w:t>
            </w:r>
            <w:r w:rsidRPr="006E39E1">
              <w:rPr>
                <w:rFonts w:ascii="Times New Roman" w:eastAsia="Times New Roman" w:hAnsi="Times New Roman" w:cs="Times New Roman"/>
                <w:sz w:val="24"/>
                <w:szCs w:val="24"/>
                <w:vertAlign w:val="superscript"/>
                <w:lang w:eastAsia="ro-RO"/>
              </w:rPr>
              <w:t>2</w:t>
            </w:r>
            <w:r w:rsidRPr="006E39E1">
              <w:rPr>
                <w:rFonts w:ascii="Times New Roman" w:eastAsia="Times New Roman" w:hAnsi="Times New Roman" w:cs="Times New Roman"/>
                <w:sz w:val="24"/>
                <w:szCs w:val="24"/>
                <w:lang w:eastAsia="ro-RO"/>
              </w:rPr>
              <w:t>, inclusiv</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jc w:val="center"/>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18</w:t>
            </w:r>
          </w:p>
        </w:tc>
      </w:tr>
      <w:tr w:rsidR="006E39E1" w:rsidRPr="006E39E1" w:rsidTr="009502E4">
        <w:trPr>
          <w:gridAfter w:val="2"/>
          <w:wAfter w:w="48" w:type="dxa"/>
          <w:trHeight w:val="23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e) între 751 și 1.000 m</w:t>
            </w:r>
            <w:r w:rsidRPr="006E39E1">
              <w:rPr>
                <w:rFonts w:ascii="Times New Roman" w:eastAsia="Times New Roman" w:hAnsi="Times New Roman" w:cs="Times New Roman"/>
                <w:sz w:val="24"/>
                <w:szCs w:val="24"/>
                <w:vertAlign w:val="superscript"/>
                <w:lang w:eastAsia="ro-RO"/>
              </w:rPr>
              <w:t>2</w:t>
            </w:r>
            <w:r w:rsidRPr="006E39E1">
              <w:rPr>
                <w:rFonts w:ascii="Times New Roman" w:eastAsia="Times New Roman" w:hAnsi="Times New Roman" w:cs="Times New Roman"/>
                <w:sz w:val="24"/>
                <w:szCs w:val="24"/>
                <w:lang w:eastAsia="ro-RO"/>
              </w:rPr>
              <w:t>, inclusiv</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jc w:val="center"/>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20</w:t>
            </w:r>
          </w:p>
        </w:tc>
      </w:tr>
      <w:tr w:rsidR="006E39E1" w:rsidRPr="006E39E1" w:rsidTr="009502E4">
        <w:trPr>
          <w:gridAfter w:val="2"/>
          <w:wAfter w:w="48" w:type="dxa"/>
          <w:trHeight w:val="520"/>
          <w:jc w:val="center"/>
        </w:trPr>
        <w:tc>
          <w:tcPr>
            <w:tcW w:w="0" w:type="auto"/>
            <w:tcMar>
              <w:top w:w="0" w:type="dxa"/>
              <w:left w:w="0" w:type="dxa"/>
              <w:bottom w:w="0" w:type="dxa"/>
              <w:right w:w="0" w:type="dxa"/>
            </w:tcMar>
            <w:vAlign w:val="center"/>
            <w:hideMark/>
          </w:tcPr>
          <w:p w:rsidR="006E39E1" w:rsidRPr="006E39E1" w:rsidRDefault="006E39E1" w:rsidP="006E39E1">
            <w:pPr>
              <w:spacing w:after="0" w:line="240" w:lineRule="auto"/>
              <w:jc w:val="center"/>
              <w:rPr>
                <w:rFonts w:ascii="Times New Roman" w:eastAsia="Times New Roman" w:hAnsi="Times New Roman" w:cs="Times New Roman"/>
                <w:sz w:val="24"/>
                <w:szCs w:val="24"/>
                <w:lang w:eastAsia="ro-RO"/>
              </w:rPr>
            </w:pPr>
          </w:p>
        </w:tc>
        <w:tc>
          <w:tcPr>
            <w:tcW w:w="5312" w:type="dxa"/>
            <w:tcBorders>
              <w:top w:val="single" w:sz="6" w:space="0" w:color="000000"/>
              <w:left w:val="single" w:sz="6" w:space="0" w:color="000000"/>
              <w:bottom w:val="single" w:sz="6" w:space="0" w:color="000000"/>
              <w:right w:val="single" w:sz="6" w:space="0" w:color="000000"/>
            </w:tcBorders>
            <w:hideMark/>
          </w:tcPr>
          <w:p w:rsidR="006E39E1" w:rsidRPr="006E39E1" w:rsidRDefault="006E39E1" w:rsidP="006E39E1">
            <w:pPr>
              <w:spacing w:after="0" w:line="240" w:lineRule="auto"/>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f) peste 1.000 m</w:t>
            </w:r>
            <w:r w:rsidRPr="006E39E1">
              <w:rPr>
                <w:rFonts w:ascii="Times New Roman" w:eastAsia="Times New Roman" w:hAnsi="Times New Roman" w:cs="Times New Roman"/>
                <w:sz w:val="24"/>
                <w:szCs w:val="24"/>
                <w:vertAlign w:val="superscript"/>
                <w:lang w:eastAsia="ro-RO"/>
              </w:rPr>
              <w:t>2</w:t>
            </w:r>
          </w:p>
        </w:tc>
        <w:tc>
          <w:tcPr>
            <w:tcW w:w="3445" w:type="dxa"/>
            <w:gridSpan w:val="4"/>
            <w:tcBorders>
              <w:top w:val="single" w:sz="6" w:space="0" w:color="000000"/>
              <w:left w:val="single" w:sz="4" w:space="0" w:color="auto"/>
              <w:bottom w:val="single" w:sz="6" w:space="0" w:color="000000"/>
              <w:right w:val="single" w:sz="6" w:space="0" w:color="000000"/>
            </w:tcBorders>
            <w:shd w:val="clear" w:color="auto" w:fill="auto"/>
            <w:vAlign w:val="center"/>
          </w:tcPr>
          <w:p w:rsidR="006E39E1" w:rsidRPr="006E39E1" w:rsidRDefault="006E39E1" w:rsidP="006E39E1">
            <w:pPr>
              <w:autoSpaceDE w:val="0"/>
              <w:autoSpaceDN w:val="0"/>
              <w:adjustRightInd w:val="0"/>
              <w:spacing w:after="0" w:line="240" w:lineRule="auto"/>
              <w:rPr>
                <w:rFonts w:ascii="Times New Roman" w:eastAsia="Times New Roman" w:hAnsi="Times New Roman" w:cs="Times New Roman"/>
                <w:noProof/>
                <w:sz w:val="24"/>
                <w:szCs w:val="24"/>
              </w:rPr>
            </w:pPr>
            <w:r w:rsidRPr="006E39E1">
              <w:rPr>
                <w:rFonts w:ascii="Times New Roman" w:eastAsia="Times New Roman" w:hAnsi="Times New Roman" w:cs="Times New Roman"/>
                <w:noProof/>
                <w:sz w:val="24"/>
                <w:szCs w:val="24"/>
              </w:rPr>
              <w:t>20 + 0,01 lei/ m</w:t>
            </w:r>
            <w:r w:rsidRPr="006E39E1">
              <w:rPr>
                <w:rFonts w:ascii="Times New Roman" w:eastAsia="Times New Roman" w:hAnsi="Times New Roman" w:cs="Times New Roman"/>
                <w:noProof/>
                <w:sz w:val="24"/>
                <w:szCs w:val="24"/>
                <w:vertAlign w:val="superscript"/>
              </w:rPr>
              <w:t>2</w:t>
            </w:r>
            <w:r w:rsidRPr="006E39E1">
              <w:rPr>
                <w:rFonts w:ascii="Times New Roman" w:eastAsia="Times New Roman" w:hAnsi="Times New Roman" w:cs="Times New Roman"/>
                <w:noProof/>
                <w:sz w:val="24"/>
                <w:szCs w:val="24"/>
              </w:rPr>
              <w:t>, pentru fiecare m</w:t>
            </w:r>
            <w:r w:rsidRPr="006E39E1">
              <w:rPr>
                <w:rFonts w:ascii="Times New Roman" w:eastAsia="Times New Roman" w:hAnsi="Times New Roman" w:cs="Times New Roman"/>
                <w:noProof/>
                <w:sz w:val="24"/>
                <w:szCs w:val="24"/>
                <w:vertAlign w:val="superscript"/>
              </w:rPr>
              <w:t>2</w:t>
            </w:r>
            <w:r w:rsidRPr="006E39E1">
              <w:rPr>
                <w:rFonts w:ascii="Times New Roman" w:eastAsia="Times New Roman" w:hAnsi="Times New Roman" w:cs="Times New Roman"/>
                <w:noProof/>
                <w:sz w:val="24"/>
                <w:szCs w:val="24"/>
              </w:rPr>
              <w:t xml:space="preserve"> care depăşeşte 1000 m</w:t>
            </w:r>
            <w:r w:rsidRPr="006E39E1">
              <w:rPr>
                <w:rFonts w:ascii="Times New Roman" w:eastAsia="Times New Roman" w:hAnsi="Times New Roman" w:cs="Times New Roman"/>
                <w:noProof/>
                <w:sz w:val="24"/>
                <w:szCs w:val="24"/>
                <w:vertAlign w:val="superscript"/>
              </w:rPr>
              <w:t>2</w:t>
            </w:r>
          </w:p>
        </w:tc>
      </w:tr>
    </w:tbl>
    <w:p w:rsidR="006E39E1" w:rsidRPr="006E39E1" w:rsidRDefault="006E39E1" w:rsidP="006E39E1">
      <w:pPr>
        <w:spacing w:after="0" w:line="240" w:lineRule="auto"/>
        <w:jc w:val="both"/>
        <w:rPr>
          <w:rFonts w:ascii="Times New Roman" w:eastAsia="Calibri" w:hAnsi="Times New Roman" w:cs="Times New Roman"/>
          <w:bCs/>
          <w:color w:val="FF33CC"/>
          <w:sz w:val="24"/>
          <w:szCs w:val="24"/>
        </w:rPr>
      </w:pPr>
    </w:p>
    <w:p w:rsidR="006E39E1" w:rsidRPr="006E39E1" w:rsidRDefault="006E39E1" w:rsidP="00C13639">
      <w:pPr>
        <w:spacing w:after="0" w:line="240" w:lineRule="auto"/>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 xml:space="preserve">    (2)   Taxa pentru eliberarea certificatului de urbanism pentru o zonă rurală este egală cu 50% din taxa</w:t>
      </w:r>
    </w:p>
    <w:p w:rsidR="006E39E1" w:rsidRPr="006E39E1" w:rsidRDefault="006E39E1" w:rsidP="00C13639">
      <w:pPr>
        <w:spacing w:after="0" w:line="240" w:lineRule="auto"/>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 xml:space="preserve">stabilită conform alin. (1).    </w:t>
      </w:r>
    </w:p>
    <w:p w:rsidR="006E39E1" w:rsidRPr="006E39E1" w:rsidRDefault="006E39E1" w:rsidP="00C13639">
      <w:pPr>
        <w:spacing w:after="0" w:line="240" w:lineRule="auto"/>
        <w:jc w:val="both"/>
        <w:rPr>
          <w:rFonts w:ascii="Times New Roman" w:eastAsia="Calibri" w:hAnsi="Times New Roman" w:cs="Times New Roman"/>
          <w:sz w:val="24"/>
          <w:szCs w:val="24"/>
        </w:rPr>
      </w:pPr>
      <w:r w:rsidRPr="006E39E1">
        <w:rPr>
          <w:rFonts w:ascii="Times New Roman" w:eastAsia="Calibri" w:hAnsi="Times New Roman" w:cs="Times New Roman"/>
          <w:bCs/>
          <w:sz w:val="24"/>
          <w:szCs w:val="24"/>
        </w:rPr>
        <w:t xml:space="preserve">    (3)  Taxa pentru prelungirea unui certificat de urbanism este egală cu 30% din cuantumul taxei pentru eliberarea certificatului sau a autorizaţiei iniţiale.</w:t>
      </w:r>
      <w:r w:rsidRPr="006E39E1">
        <w:rPr>
          <w:rFonts w:ascii="Times New Roman" w:eastAsia="Calibri" w:hAnsi="Times New Roman" w:cs="Times New Roman"/>
          <w:sz w:val="24"/>
          <w:szCs w:val="24"/>
        </w:rPr>
        <w:t xml:space="preserve"> </w:t>
      </w:r>
    </w:p>
    <w:p w:rsidR="006E39E1" w:rsidRPr="006E39E1" w:rsidRDefault="006E39E1" w:rsidP="00C13639">
      <w:pPr>
        <w:spacing w:after="120"/>
        <w:jc w:val="both"/>
        <w:rPr>
          <w:rFonts w:ascii="Times New Roman" w:eastAsia="Calibri" w:hAnsi="Times New Roman" w:cs="Times New Roman"/>
          <w:bCs/>
          <w:sz w:val="24"/>
          <w:szCs w:val="24"/>
        </w:rPr>
      </w:pPr>
      <w:r w:rsidRPr="006E39E1">
        <w:rPr>
          <w:rFonts w:ascii="Times New Roman" w:eastAsia="Calibri" w:hAnsi="Times New Roman" w:cs="Times New Roman"/>
          <w:sz w:val="24"/>
          <w:szCs w:val="24"/>
        </w:rPr>
        <w:t xml:space="preserve">     (4) </w:t>
      </w:r>
      <w:r w:rsidRPr="006E39E1">
        <w:rPr>
          <w:rFonts w:ascii="Times New Roman" w:eastAsia="Calibri" w:hAnsi="Times New Roman" w:cs="Times New Roman"/>
          <w:bCs/>
          <w:sz w:val="24"/>
          <w:szCs w:val="24"/>
        </w:rPr>
        <w:t xml:space="preserve">Taxa pentru avizarea certificatului de urbanism de către comisia de urbanism şi amenajarea teritoriului, de către primari este de </w:t>
      </w:r>
      <w:r w:rsidRPr="009502E4">
        <w:rPr>
          <w:rStyle w:val="Heading1Char"/>
          <w:rFonts w:eastAsia="Calibri"/>
        </w:rPr>
        <w:t>21,00</w:t>
      </w:r>
      <w:r w:rsidRPr="009502E4">
        <w:rPr>
          <w:rFonts w:ascii="Times New Roman" w:eastAsia="Calibri" w:hAnsi="Times New Roman" w:cs="Times New Roman"/>
          <w:bCs/>
          <w:iCs/>
          <w:sz w:val="24"/>
          <w:szCs w:val="24"/>
        </w:rPr>
        <w:t xml:space="preserve"> </w:t>
      </w:r>
      <w:r w:rsidRPr="006E39E1">
        <w:rPr>
          <w:rFonts w:ascii="Times New Roman" w:eastAsia="Calibri" w:hAnsi="Times New Roman" w:cs="Times New Roman"/>
          <w:bCs/>
          <w:iCs/>
          <w:sz w:val="24"/>
          <w:szCs w:val="24"/>
        </w:rPr>
        <w:t>lei</w:t>
      </w:r>
      <w:r w:rsidRPr="006E39E1">
        <w:rPr>
          <w:rFonts w:ascii="Times New Roman" w:eastAsia="Calibri" w:hAnsi="Times New Roman" w:cs="Times New Roman"/>
          <w:bCs/>
          <w:sz w:val="24"/>
          <w:szCs w:val="24"/>
        </w:rPr>
        <w:t xml:space="preserve"> . </w:t>
      </w:r>
    </w:p>
    <w:p w:rsidR="006E39E1" w:rsidRPr="006E39E1" w:rsidRDefault="006E39E1" w:rsidP="00C13639">
      <w:pPr>
        <w:spacing w:after="120"/>
        <w:jc w:val="both"/>
        <w:rPr>
          <w:rFonts w:ascii="Times New Roman" w:eastAsia="Calibri" w:hAnsi="Times New Roman" w:cs="Times New Roman"/>
          <w:bCs/>
          <w:sz w:val="24"/>
          <w:szCs w:val="24"/>
        </w:rPr>
      </w:pPr>
      <w:r w:rsidRPr="006E39E1">
        <w:rPr>
          <w:rFonts w:ascii="Times New Roman" w:eastAsia="Calibri" w:hAnsi="Times New Roman" w:cs="Times New Roman"/>
          <w:b/>
          <w:sz w:val="24"/>
          <w:szCs w:val="24"/>
        </w:rPr>
        <w:t xml:space="preserve">    </w:t>
      </w:r>
      <w:r w:rsidRPr="006E39E1">
        <w:rPr>
          <w:rFonts w:ascii="Times New Roman" w:eastAsia="Calibri" w:hAnsi="Times New Roman" w:cs="Times New Roman"/>
          <w:bCs/>
          <w:sz w:val="24"/>
          <w:szCs w:val="24"/>
        </w:rPr>
        <w:t xml:space="preserve">(5) Taxa pentru eliberarea unei autorizaţii de construire pentru o clădire rezidenţială sau clădire anexă este egală cu 0,5% din valoarea autorizată a lucrărilor de construcţii. </w:t>
      </w:r>
    </w:p>
    <w:p w:rsidR="006E39E1" w:rsidRPr="006E39E1" w:rsidRDefault="006E39E1" w:rsidP="00C13639">
      <w:pPr>
        <w:spacing w:after="120"/>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 xml:space="preserve">    (6) Taxa pentru eliberarea autorizaţiei de construire pentru alte construcții decât cele menționate anterior este egală cu 1% din valoarea autorizată a lucrărilor de construcţie, inclusiv valoarea instalaţiilor aferente. </w:t>
      </w:r>
    </w:p>
    <w:p w:rsidR="006E39E1" w:rsidRPr="006E39E1" w:rsidRDefault="006E39E1" w:rsidP="00C13639">
      <w:pPr>
        <w:spacing w:after="120"/>
        <w:jc w:val="both"/>
        <w:rPr>
          <w:rFonts w:ascii="Times New Roman" w:eastAsia="Calibri" w:hAnsi="Times New Roman" w:cs="Times New Roman"/>
          <w:sz w:val="24"/>
          <w:szCs w:val="24"/>
        </w:rPr>
      </w:pPr>
      <w:r w:rsidRPr="006E39E1">
        <w:rPr>
          <w:rFonts w:ascii="Times New Roman" w:eastAsia="Calibri" w:hAnsi="Times New Roman" w:cs="Times New Roman"/>
          <w:sz w:val="24"/>
          <w:szCs w:val="24"/>
        </w:rPr>
        <w:t xml:space="preserve">    (7) Pentru taxele stabilite la alin. (4) și (5) stabilite pe baza valorii autorizate a lucrărilor de construcţie se aplică următoarele reguli: </w:t>
      </w:r>
    </w:p>
    <w:p w:rsidR="006E39E1" w:rsidRPr="006E39E1" w:rsidRDefault="006E39E1" w:rsidP="00C13639">
      <w:pPr>
        <w:numPr>
          <w:ilvl w:val="0"/>
          <w:numId w:val="19"/>
        </w:numPr>
        <w:spacing w:before="100" w:beforeAutospacing="1" w:after="120" w:line="240" w:lineRule="auto"/>
        <w:ind w:left="284" w:hanging="284"/>
        <w:jc w:val="both"/>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taxa datorată se stabileşte pe baza valorii lucrărilor de construcţie declarate de persoana care solicită autorizaţia şi se plăteşte înainte de emiterea acesteia;</w:t>
      </w:r>
    </w:p>
    <w:p w:rsidR="006E39E1" w:rsidRPr="006E39E1" w:rsidRDefault="006E39E1" w:rsidP="00C13639">
      <w:pPr>
        <w:numPr>
          <w:ilvl w:val="0"/>
          <w:numId w:val="19"/>
        </w:numPr>
        <w:spacing w:before="100" w:beforeAutospacing="1" w:after="120" w:line="240" w:lineRule="auto"/>
        <w:ind w:left="284" w:hanging="284"/>
        <w:jc w:val="both"/>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 xml:space="preserve">valoarea reală a lucrărilor de construcţie nu poate fi mai mică decât valoarea impozabilă a clădirii stabilită conform </w:t>
      </w:r>
      <w:hyperlink r:id="rId9" w:anchor="457" w:history="1">
        <w:r w:rsidRPr="006E39E1">
          <w:rPr>
            <w:rFonts w:ascii="Times New Roman" w:eastAsia="Times New Roman" w:hAnsi="Times New Roman" w:cs="Times New Roman"/>
            <w:color w:val="000000"/>
            <w:sz w:val="24"/>
            <w:szCs w:val="24"/>
            <w:lang w:eastAsia="ro-RO"/>
          </w:rPr>
          <w:t>art. 457</w:t>
        </w:r>
      </w:hyperlink>
      <w:r w:rsidRPr="006E39E1">
        <w:rPr>
          <w:rFonts w:ascii="Times New Roman" w:eastAsia="Times New Roman" w:hAnsi="Times New Roman" w:cs="Times New Roman"/>
          <w:color w:val="000000"/>
          <w:sz w:val="24"/>
          <w:szCs w:val="24"/>
          <w:lang w:eastAsia="ro-RO"/>
        </w:rPr>
        <w:t>;</w:t>
      </w:r>
    </w:p>
    <w:p w:rsidR="006E39E1" w:rsidRPr="006E39E1" w:rsidRDefault="006E39E1" w:rsidP="00C13639">
      <w:pPr>
        <w:numPr>
          <w:ilvl w:val="0"/>
          <w:numId w:val="19"/>
        </w:numPr>
        <w:spacing w:before="100" w:beforeAutospacing="1" w:after="120" w:line="240" w:lineRule="auto"/>
        <w:ind w:left="284" w:hanging="284"/>
        <w:jc w:val="both"/>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în termen de 15 zile de la data finalizării lucrărilor de construcţie, dar nu mai târziu de 15 zile de la data la care expiră autorizaţia respectivă, persoana care a obţinut autorizaţia trebuie să depună o declaraţie privind valoarea lucrărilor de construcţie la compartimentul de specialitate al autorităţii administraţiei publice locale;</w:t>
      </w:r>
    </w:p>
    <w:p w:rsidR="006E39E1" w:rsidRPr="006E39E1" w:rsidRDefault="006E39E1" w:rsidP="00C13639">
      <w:pPr>
        <w:numPr>
          <w:ilvl w:val="0"/>
          <w:numId w:val="19"/>
        </w:numPr>
        <w:spacing w:before="100" w:beforeAutospacing="1" w:after="120" w:line="240" w:lineRule="auto"/>
        <w:ind w:left="284" w:hanging="284"/>
        <w:jc w:val="both"/>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până în cea de-a 15 - a zi, inclusiv, de la data la care se depune situaţia finală privind valoarea lucrărilor de construcţii, compartimentul de specialitate al autorităţii administraţiei publice locale are obligaţia de a stabili taxa datorată pe baza valorii reale a lucrărilor de construcţie;</w:t>
      </w:r>
    </w:p>
    <w:p w:rsidR="006E39E1" w:rsidRPr="006E39E1" w:rsidRDefault="006E39E1" w:rsidP="00C13639">
      <w:pPr>
        <w:numPr>
          <w:ilvl w:val="0"/>
          <w:numId w:val="19"/>
        </w:numPr>
        <w:spacing w:before="100" w:beforeAutospacing="1" w:after="120" w:line="240" w:lineRule="auto"/>
        <w:ind w:left="284" w:hanging="284"/>
        <w:jc w:val="both"/>
        <w:rPr>
          <w:rFonts w:ascii="Times New Roman" w:eastAsia="Times New Roman" w:hAnsi="Times New Roman" w:cs="Times New Roman"/>
          <w:sz w:val="24"/>
          <w:szCs w:val="24"/>
          <w:lang w:eastAsia="ro-RO"/>
        </w:rPr>
      </w:pPr>
      <w:r w:rsidRPr="006E39E1">
        <w:rPr>
          <w:rFonts w:ascii="Times New Roman" w:eastAsia="Times New Roman" w:hAnsi="Times New Roman" w:cs="Times New Roman"/>
          <w:sz w:val="24"/>
          <w:szCs w:val="24"/>
          <w:lang w:eastAsia="ro-RO"/>
        </w:rPr>
        <w:t xml:space="preserve">până în cea de-a 15 - a zi, inclusiv, de la data la care compartimentul de specialitate al autorităţii administraţiei publice locale a comunicat valoarea stabilită pentru taxă, trebuie plătită orice diferenţă de taxă datorată de către persoana care a primit autorizaţia sau orice diferenţă de taxă care trebuie rambursată de autoritatea administraţiei publice locale. </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 xml:space="preserve">(8)  Taxa pentru prelungirea unei autorizaţii de construire </w:t>
      </w:r>
      <w:proofErr w:type="gramStart"/>
      <w:r w:rsidRPr="006E39E1">
        <w:rPr>
          <w:rFonts w:ascii="Times New Roman" w:eastAsia="Calibri" w:hAnsi="Times New Roman" w:cs="Times New Roman"/>
          <w:sz w:val="24"/>
          <w:szCs w:val="24"/>
          <w:lang w:val="en-US"/>
        </w:rPr>
        <w:t>este</w:t>
      </w:r>
      <w:proofErr w:type="gramEnd"/>
      <w:r w:rsidRPr="006E39E1">
        <w:rPr>
          <w:rFonts w:ascii="Times New Roman" w:eastAsia="Calibri" w:hAnsi="Times New Roman" w:cs="Times New Roman"/>
          <w:sz w:val="24"/>
          <w:szCs w:val="24"/>
          <w:lang w:val="en-US"/>
        </w:rPr>
        <w:t xml:space="preserve"> egală cu 30% din cuantumul taxei pentru eliberarea certificatului sau a autorizaţiei iniţiale.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(9) Taxa pentru eliberarea autorizaţiei de desfiinţare, totală sau parţială, a unei construcţii este egală cu 0</w:t>
      </w:r>
      <w:proofErr w:type="gramStart"/>
      <w:r w:rsidRPr="006E39E1">
        <w:rPr>
          <w:rFonts w:ascii="Times New Roman" w:eastAsia="Calibri" w:hAnsi="Times New Roman" w:cs="Times New Roman"/>
          <w:sz w:val="24"/>
          <w:szCs w:val="24"/>
          <w:lang w:val="en-US"/>
        </w:rPr>
        <w:t>,1</w:t>
      </w:r>
      <w:proofErr w:type="gramEnd"/>
      <w:r w:rsidRPr="006E39E1">
        <w:rPr>
          <w:rFonts w:ascii="Times New Roman" w:eastAsia="Calibri" w:hAnsi="Times New Roman" w:cs="Times New Roman"/>
          <w:sz w:val="24"/>
          <w:szCs w:val="24"/>
          <w:lang w:val="en-US"/>
        </w:rPr>
        <w:t>% din valoarea impozabilă stabilită pentru determinarea impozitului pe clădiri, aferentă părţii</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desfiinţate</w:t>
      </w:r>
      <w:proofErr w:type="gramEnd"/>
      <w:r w:rsidRPr="006E39E1">
        <w:rPr>
          <w:rFonts w:ascii="Times New Roman" w:eastAsia="Calibri" w:hAnsi="Times New Roman" w:cs="Times New Roman"/>
          <w:sz w:val="24"/>
          <w:szCs w:val="24"/>
          <w:lang w:val="en-US"/>
        </w:rPr>
        <w:t>.</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(10) Taxa pentru eliberarea autorizaţiei de foraje sau excavări necesare lucrărilor de cercetare şi</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prospectare</w:t>
      </w:r>
      <w:proofErr w:type="gramEnd"/>
      <w:r w:rsidRPr="006E39E1">
        <w:rPr>
          <w:rFonts w:ascii="Times New Roman" w:eastAsia="Calibri" w:hAnsi="Times New Roman" w:cs="Times New Roman"/>
          <w:sz w:val="24"/>
          <w:szCs w:val="24"/>
          <w:lang w:val="en-US"/>
        </w:rPr>
        <w:t xml:space="preserve"> a terenurilor în etapa efectuării studiilor geotehnice şi a studiilor privind ridicările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topografice</w:t>
      </w:r>
      <w:proofErr w:type="gramEnd"/>
      <w:r w:rsidRPr="006E39E1">
        <w:rPr>
          <w:rFonts w:ascii="Times New Roman" w:eastAsia="Calibri" w:hAnsi="Times New Roman" w:cs="Times New Roman"/>
          <w:sz w:val="24"/>
          <w:szCs w:val="24"/>
          <w:lang w:val="en-US"/>
        </w:rPr>
        <w:t>, sondele de gaze, petrol şi alte excavări se datorează de către titularii drepturilor de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prospecţiune</w:t>
      </w:r>
      <w:proofErr w:type="gramEnd"/>
      <w:r w:rsidRPr="006E39E1">
        <w:rPr>
          <w:rFonts w:ascii="Times New Roman" w:eastAsia="Calibri" w:hAnsi="Times New Roman" w:cs="Times New Roman"/>
          <w:sz w:val="24"/>
          <w:szCs w:val="24"/>
          <w:lang w:val="en-US"/>
        </w:rPr>
        <w:t xml:space="preserve"> şi explorare şi se calculează prin înmulţirea numărului de metri pătraţi de teren ce vor fi</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efectiv</w:t>
      </w:r>
      <w:proofErr w:type="gramEnd"/>
      <w:r w:rsidRPr="006E39E1">
        <w:rPr>
          <w:rFonts w:ascii="Times New Roman" w:eastAsia="Calibri" w:hAnsi="Times New Roman" w:cs="Times New Roman"/>
          <w:sz w:val="24"/>
          <w:szCs w:val="24"/>
          <w:lang w:val="en-US"/>
        </w:rPr>
        <w:t xml:space="preserve"> afectaţi la suprafaţa solului de foraje şi excavări cu o valoare în cuantum de </w:t>
      </w:r>
      <w:r w:rsidRPr="009502E4">
        <w:rPr>
          <w:rStyle w:val="Heading1Char"/>
          <w:rFonts w:eastAsia="Calibri"/>
        </w:rPr>
        <w:t>21,00</w:t>
      </w:r>
      <w:r w:rsidRPr="006E39E1">
        <w:rPr>
          <w:rFonts w:ascii="Times New Roman" w:eastAsia="Calibri" w:hAnsi="Times New Roman" w:cs="Times New Roman"/>
          <w:sz w:val="24"/>
          <w:szCs w:val="24"/>
          <w:lang w:val="en-US"/>
        </w:rPr>
        <w:t xml:space="preserve"> lei.</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 xml:space="preserve">(11) În termen de 30 de zile de la finalizarea fazelor de cercetare şi prospectare, contribuabilii au obligaţia să declare suprafaţa efectiv afectată de foraje sau excavări, iar în cazul în care aceasta diferă de cea pentru </w:t>
      </w:r>
      <w:r w:rsidRPr="006E39E1">
        <w:rPr>
          <w:rFonts w:ascii="Times New Roman" w:eastAsia="Calibri" w:hAnsi="Times New Roman" w:cs="Times New Roman"/>
          <w:sz w:val="24"/>
          <w:szCs w:val="24"/>
          <w:lang w:val="en-US"/>
        </w:rPr>
        <w:lastRenderedPageBreak/>
        <w:t>care a fost emisă anterior o autorizaţie, taxa aferentă se regularizează astfel încât să reflecte suprafaţa efectiv afectată.</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(12) Taxa pentru eliberarea autorizaţiei necesare pentru lucrările de organizare de şantier în vederea</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realizării</w:t>
      </w:r>
      <w:proofErr w:type="gramEnd"/>
      <w:r w:rsidRPr="006E39E1">
        <w:rPr>
          <w:rFonts w:ascii="Times New Roman" w:eastAsia="Calibri" w:hAnsi="Times New Roman" w:cs="Times New Roman"/>
          <w:sz w:val="24"/>
          <w:szCs w:val="24"/>
          <w:lang w:val="en-US"/>
        </w:rPr>
        <w:t xml:space="preserve"> unei construcţii, care nu sunt incluse în altă autorizaţie de construire, este egală cu </w:t>
      </w:r>
      <w:r w:rsidRPr="006E39E1">
        <w:rPr>
          <w:rFonts w:ascii="Times New Roman" w:eastAsia="Calibri" w:hAnsi="Times New Roman" w:cs="Times New Roman"/>
          <w:b/>
          <w:bCs/>
          <w:sz w:val="24"/>
          <w:szCs w:val="24"/>
          <w:lang w:val="en-US"/>
        </w:rPr>
        <w:t>3%</w:t>
      </w:r>
      <w:r w:rsidRPr="006E39E1">
        <w:rPr>
          <w:rFonts w:ascii="Times New Roman" w:eastAsia="Calibri" w:hAnsi="Times New Roman" w:cs="Times New Roman"/>
          <w:sz w:val="24"/>
          <w:szCs w:val="24"/>
          <w:lang w:val="en-US"/>
        </w:rPr>
        <w:t xml:space="preserve"> din</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valoarea</w:t>
      </w:r>
      <w:proofErr w:type="gramEnd"/>
      <w:r w:rsidRPr="006E39E1">
        <w:rPr>
          <w:rFonts w:ascii="Times New Roman" w:eastAsia="Calibri" w:hAnsi="Times New Roman" w:cs="Times New Roman"/>
          <w:sz w:val="24"/>
          <w:szCs w:val="24"/>
          <w:lang w:val="en-US"/>
        </w:rPr>
        <w:t xml:space="preserve"> autorizată a lucrărilor de organizare de şantier.</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 xml:space="preserve">(13) Taxa pentru eliberarea autorizaţiei de amenajare de tabere de corturi, căsuţe sau rulote ori campinguri </w:t>
      </w:r>
      <w:proofErr w:type="gramStart"/>
      <w:r w:rsidRPr="006E39E1">
        <w:rPr>
          <w:rFonts w:ascii="Times New Roman" w:eastAsia="Calibri" w:hAnsi="Times New Roman" w:cs="Times New Roman"/>
          <w:sz w:val="24"/>
          <w:szCs w:val="24"/>
          <w:lang w:val="en-US"/>
        </w:rPr>
        <w:t>este</w:t>
      </w:r>
      <w:proofErr w:type="gramEnd"/>
      <w:r w:rsidRPr="006E39E1">
        <w:rPr>
          <w:rFonts w:ascii="Times New Roman" w:eastAsia="Calibri" w:hAnsi="Times New Roman" w:cs="Times New Roman"/>
          <w:sz w:val="24"/>
          <w:szCs w:val="24"/>
          <w:lang w:val="en-US"/>
        </w:rPr>
        <w:t xml:space="preserve"> egală cu </w:t>
      </w:r>
      <w:r w:rsidRPr="006E39E1">
        <w:rPr>
          <w:rFonts w:ascii="Times New Roman" w:eastAsia="Calibri" w:hAnsi="Times New Roman" w:cs="Times New Roman"/>
          <w:b/>
          <w:bCs/>
          <w:sz w:val="24"/>
          <w:szCs w:val="24"/>
          <w:lang w:val="en-US"/>
        </w:rPr>
        <w:t>2%</w:t>
      </w:r>
      <w:r w:rsidRPr="006E39E1">
        <w:rPr>
          <w:rFonts w:ascii="Times New Roman" w:eastAsia="Calibri" w:hAnsi="Times New Roman" w:cs="Times New Roman"/>
          <w:sz w:val="24"/>
          <w:szCs w:val="24"/>
          <w:lang w:val="en-US"/>
        </w:rPr>
        <w:t xml:space="preserve"> din valoarea autorizată a lucrărilor de construcţie.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(14) Taxa pentru autorizarea amplasării de chioşcuri, containere, tonete, cabine, spaţii de expunere,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roofErr w:type="gramStart"/>
      <w:r w:rsidRPr="006E39E1">
        <w:rPr>
          <w:rFonts w:ascii="Times New Roman" w:eastAsia="Calibri" w:hAnsi="Times New Roman" w:cs="Times New Roman"/>
          <w:sz w:val="24"/>
          <w:szCs w:val="24"/>
          <w:lang w:val="en-US"/>
        </w:rPr>
        <w:t>corpuri</w:t>
      </w:r>
      <w:proofErr w:type="gramEnd"/>
      <w:r w:rsidRPr="006E39E1">
        <w:rPr>
          <w:rFonts w:ascii="Times New Roman" w:eastAsia="Calibri" w:hAnsi="Times New Roman" w:cs="Times New Roman"/>
          <w:sz w:val="24"/>
          <w:szCs w:val="24"/>
          <w:lang w:val="en-US"/>
        </w:rPr>
        <w:t xml:space="preserve"> şi panouri de afişaj, firme şi reclame situate pe căile şi în spaţiile publice este de  </w:t>
      </w:r>
      <w:r w:rsidRPr="009502E4">
        <w:rPr>
          <w:rStyle w:val="Heading1Char"/>
          <w:rFonts w:eastAsia="Calibri"/>
        </w:rPr>
        <w:t>10,00</w:t>
      </w:r>
      <w:r w:rsidRPr="006E39E1">
        <w:rPr>
          <w:rFonts w:ascii="Times New Roman" w:eastAsia="Calibri" w:hAnsi="Times New Roman" w:cs="Times New Roman"/>
          <w:sz w:val="24"/>
          <w:szCs w:val="24"/>
          <w:lang w:val="en-US"/>
        </w:rPr>
        <w:t xml:space="preserve"> lei, pentru fiecare metru pătrat de suprafaţă ocupată de construcţie.</w:t>
      </w: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sz w:val="24"/>
          <w:szCs w:val="24"/>
          <w:lang w:val="en-US"/>
        </w:rPr>
      </w:pPr>
      <w:r w:rsidRPr="006E39E1">
        <w:rPr>
          <w:rFonts w:ascii="Times New Roman" w:eastAsia="Calibri" w:hAnsi="Times New Roman" w:cs="Times New Roman"/>
          <w:sz w:val="24"/>
          <w:szCs w:val="24"/>
          <w:lang w:val="en-US"/>
        </w:rPr>
        <w:t xml:space="preserve">(15) Taxa pentru eliberarea unei autorizaţii privind </w:t>
      </w:r>
      <w:r w:rsidRPr="006E39E1">
        <w:rPr>
          <w:rFonts w:ascii="Times New Roman" w:eastAsia="Calibri" w:hAnsi="Times New Roman" w:cs="Times New Roman"/>
          <w:b/>
          <w:bCs/>
          <w:sz w:val="24"/>
          <w:szCs w:val="24"/>
          <w:lang w:val="en-US"/>
        </w:rPr>
        <w:t>lucrările de racorduri şi branşamente la reţele publice de apă, canalizare, gaze, termice, energie electrică, telefonie şi televiziune prin cablu</w:t>
      </w:r>
      <w:r w:rsidRPr="006E39E1">
        <w:rPr>
          <w:rFonts w:ascii="Times New Roman" w:eastAsia="Calibri" w:hAnsi="Times New Roman" w:cs="Times New Roman"/>
          <w:sz w:val="24"/>
          <w:szCs w:val="24"/>
          <w:lang w:val="en-US"/>
        </w:rPr>
        <w:t xml:space="preserve"> se stabileşte deconsiliul local şi este de </w:t>
      </w:r>
      <w:r w:rsidRPr="009502E4">
        <w:rPr>
          <w:rStyle w:val="Heading1Char"/>
          <w:rFonts w:eastAsia="Calibri"/>
        </w:rPr>
        <w:t>18</w:t>
      </w:r>
      <w:proofErr w:type="gramStart"/>
      <w:r w:rsidRPr="009502E4">
        <w:rPr>
          <w:rStyle w:val="Heading1Char"/>
          <w:rFonts w:eastAsia="Calibri"/>
        </w:rPr>
        <w:t>,00</w:t>
      </w:r>
      <w:proofErr w:type="gramEnd"/>
      <w:r w:rsidRPr="006E39E1">
        <w:rPr>
          <w:rFonts w:ascii="Times New Roman" w:eastAsia="Calibri" w:hAnsi="Times New Roman" w:cs="Times New Roman"/>
          <w:sz w:val="24"/>
          <w:szCs w:val="24"/>
          <w:lang w:val="en-US"/>
        </w:rPr>
        <w:t xml:space="preserve"> lei,  pentru fiecare racord.</w:t>
      </w:r>
    </w:p>
    <w:p w:rsidR="006E39E1" w:rsidRPr="009502E4" w:rsidRDefault="006E39E1" w:rsidP="00C13639">
      <w:pPr>
        <w:autoSpaceDE w:val="0"/>
        <w:autoSpaceDN w:val="0"/>
        <w:adjustRightInd w:val="0"/>
        <w:spacing w:after="0"/>
        <w:jc w:val="both"/>
        <w:rPr>
          <w:rStyle w:val="Heading1Char"/>
          <w:rFonts w:eastAsia="Calibri"/>
        </w:rPr>
      </w:pPr>
      <w:r w:rsidRPr="006E39E1">
        <w:rPr>
          <w:rFonts w:ascii="Times New Roman" w:eastAsia="Calibri" w:hAnsi="Times New Roman" w:cs="Times New Roman"/>
          <w:sz w:val="24"/>
          <w:szCs w:val="24"/>
          <w:lang w:val="en-US"/>
        </w:rPr>
        <w:t xml:space="preserve">(16) Taxa pentru eliberarea certificatului de nomenclatură stradală şi adresă se stabileşte în cuantum de </w:t>
      </w:r>
      <w:r w:rsidRPr="009502E4">
        <w:rPr>
          <w:rStyle w:val="Heading1Char"/>
          <w:rFonts w:eastAsia="Calibri"/>
        </w:rPr>
        <w:t>12</w:t>
      </w:r>
      <w:proofErr w:type="gramStart"/>
      <w:r w:rsidRPr="009502E4">
        <w:rPr>
          <w:rStyle w:val="Heading1Char"/>
          <w:rFonts w:eastAsia="Calibri"/>
        </w:rPr>
        <w:t>,00</w:t>
      </w:r>
      <w:proofErr w:type="gramEnd"/>
      <w:r w:rsidRPr="009502E4">
        <w:rPr>
          <w:rStyle w:val="Heading1Char"/>
          <w:rFonts w:eastAsia="Calibri"/>
        </w:rPr>
        <w:t xml:space="preserve"> lei.</w:t>
      </w:r>
    </w:p>
    <w:p w:rsidR="006E39E1" w:rsidRPr="006E39E1" w:rsidRDefault="006E39E1" w:rsidP="006E39E1">
      <w:pPr>
        <w:autoSpaceDE w:val="0"/>
        <w:autoSpaceDN w:val="0"/>
        <w:adjustRightInd w:val="0"/>
        <w:spacing w:after="0"/>
        <w:rPr>
          <w:rFonts w:ascii="Times New Roman" w:eastAsia="Calibri" w:hAnsi="Times New Roman" w:cs="Times New Roman"/>
          <w:color w:val="000000"/>
          <w:sz w:val="24"/>
          <w:szCs w:val="24"/>
          <w:lang w:val="en-US"/>
        </w:rPr>
      </w:pPr>
    </w:p>
    <w:p w:rsidR="006E39E1" w:rsidRPr="006E39E1" w:rsidRDefault="006E39E1" w:rsidP="00C13639">
      <w:pPr>
        <w:autoSpaceDE w:val="0"/>
        <w:autoSpaceDN w:val="0"/>
        <w:adjustRightInd w:val="0"/>
        <w:spacing w:after="0"/>
        <w:jc w:val="both"/>
        <w:rPr>
          <w:rFonts w:ascii="Times New Roman" w:eastAsia="Calibri" w:hAnsi="Times New Roman" w:cs="Times New Roman"/>
          <w:bCs/>
          <w:iCs/>
          <w:color w:val="000000"/>
          <w:sz w:val="24"/>
          <w:szCs w:val="24"/>
          <w:lang w:val="en-US"/>
        </w:rPr>
      </w:pPr>
      <w:r w:rsidRPr="006E39E1">
        <w:rPr>
          <w:rFonts w:ascii="Times New Roman" w:eastAsia="Times New Roman" w:hAnsi="Times New Roman" w:cs="Times New Roman"/>
          <w:b/>
          <w:i/>
          <w:sz w:val="24"/>
          <w:szCs w:val="24"/>
          <w:lang w:val="en-US"/>
        </w:rPr>
        <w:t xml:space="preserve">         </w:t>
      </w:r>
      <w:r w:rsidR="00C13639">
        <w:rPr>
          <w:rFonts w:ascii="Times New Roman" w:eastAsia="Times New Roman" w:hAnsi="Times New Roman" w:cs="Times New Roman"/>
          <w:b/>
          <w:i/>
          <w:sz w:val="24"/>
          <w:szCs w:val="24"/>
          <w:u w:val="single"/>
          <w:lang w:val="en-US"/>
        </w:rPr>
        <w:t>Art. 10</w:t>
      </w:r>
      <w:r w:rsidRPr="006E39E1">
        <w:rPr>
          <w:rFonts w:ascii="Times New Roman" w:eastAsia="Times New Roman" w:hAnsi="Times New Roman" w:cs="Times New Roman"/>
          <w:b/>
          <w:i/>
          <w:sz w:val="24"/>
          <w:szCs w:val="24"/>
          <w:lang w:val="en-US"/>
        </w:rPr>
        <w:t xml:space="preserve">.- </w:t>
      </w:r>
      <w:r w:rsidRPr="006E39E1">
        <w:rPr>
          <w:rFonts w:ascii="Times New Roman" w:eastAsia="Times New Roman" w:hAnsi="Times New Roman" w:cs="Times New Roman"/>
          <w:b/>
          <w:iCs/>
          <w:sz w:val="24"/>
          <w:szCs w:val="24"/>
          <w:lang w:val="en-US"/>
        </w:rPr>
        <w:t>Se modifică Anexa nr.1 la HCL nr.27/30.04.2024, capitolul IV-</w:t>
      </w:r>
      <w:r w:rsidRPr="006E39E1">
        <w:rPr>
          <w:rFonts w:ascii="Times New Roman" w:eastAsia="Calibri" w:hAnsi="Times New Roman" w:cs="Times New Roman"/>
          <w:b/>
          <w:iCs/>
          <w:color w:val="000000"/>
          <w:sz w:val="24"/>
          <w:szCs w:val="24"/>
        </w:rPr>
        <w:t xml:space="preserve"> TAXA PENTRU ELIBERAREA CERTIFICATELOR, AVIZELOR ŞI A AUTORIZAŢIILOR</w:t>
      </w:r>
      <w:r w:rsidRPr="006E39E1">
        <w:rPr>
          <w:rFonts w:ascii="Times New Roman" w:eastAsia="Times New Roman" w:hAnsi="Times New Roman" w:cs="Times New Roman"/>
          <w:b/>
          <w:iCs/>
          <w:sz w:val="24"/>
          <w:szCs w:val="24"/>
          <w:lang w:val="en-US"/>
        </w:rPr>
        <w:t xml:space="preserve">, Punctul B - </w:t>
      </w:r>
      <w:r w:rsidRPr="006E39E1">
        <w:rPr>
          <w:rFonts w:ascii="Times New Roman" w:eastAsia="Calibri" w:hAnsi="Times New Roman" w:cs="Times New Roman"/>
          <w:b/>
          <w:iCs/>
          <w:color w:val="000000"/>
          <w:sz w:val="24"/>
          <w:szCs w:val="24"/>
          <w:lang w:val="en-US"/>
        </w:rPr>
        <w:t xml:space="preserve">Taxa pentru eliberarea autorizațiilor pentru desfășurarea unor activități, alin. (2) </w:t>
      </w:r>
      <w:proofErr w:type="gramStart"/>
      <w:r w:rsidRPr="006E39E1">
        <w:rPr>
          <w:rFonts w:ascii="Times New Roman" w:eastAsia="Calibri" w:hAnsi="Times New Roman" w:cs="Times New Roman"/>
          <w:b/>
          <w:iCs/>
          <w:color w:val="000000"/>
          <w:sz w:val="24"/>
          <w:szCs w:val="24"/>
          <w:lang w:val="en-US"/>
        </w:rPr>
        <w:t>şi</w:t>
      </w:r>
      <w:proofErr w:type="gramEnd"/>
      <w:r w:rsidRPr="006E39E1">
        <w:rPr>
          <w:rFonts w:ascii="Times New Roman" w:eastAsia="Calibri" w:hAnsi="Times New Roman" w:cs="Times New Roman"/>
          <w:b/>
          <w:iCs/>
          <w:color w:val="000000"/>
          <w:sz w:val="24"/>
          <w:szCs w:val="24"/>
          <w:lang w:val="en-US"/>
        </w:rPr>
        <w:t xml:space="preserve"> va avea următorul cuprins:</w:t>
      </w:r>
    </w:p>
    <w:p w:rsidR="006E39E1" w:rsidRPr="006E39E1" w:rsidRDefault="006E39E1" w:rsidP="00C13639">
      <w:pPr>
        <w:autoSpaceDE w:val="0"/>
        <w:autoSpaceDN w:val="0"/>
        <w:adjustRightInd w:val="0"/>
        <w:spacing w:after="0"/>
        <w:ind w:left="720"/>
        <w:jc w:val="both"/>
        <w:rPr>
          <w:rFonts w:ascii="Times New Roman" w:eastAsia="Calibri" w:hAnsi="Times New Roman" w:cs="Times New Roman"/>
          <w:b/>
          <w:bCs/>
          <w:color w:val="000000"/>
          <w:sz w:val="24"/>
          <w:szCs w:val="24"/>
          <w:lang w:val="en-US"/>
        </w:rPr>
      </w:pPr>
    </w:p>
    <w:p w:rsidR="006E39E1" w:rsidRPr="006E39E1" w:rsidRDefault="006E39E1" w:rsidP="00C13639">
      <w:pPr>
        <w:autoSpaceDE w:val="0"/>
        <w:autoSpaceDN w:val="0"/>
        <w:adjustRightInd w:val="0"/>
        <w:spacing w:after="0"/>
        <w:jc w:val="both"/>
        <w:rPr>
          <w:rFonts w:ascii="Times New Roman" w:eastAsia="Times New Roman" w:hAnsi="Times New Roman" w:cs="Times New Roman"/>
          <w:bCs/>
          <w:iCs/>
          <w:sz w:val="24"/>
          <w:szCs w:val="24"/>
          <w:lang w:val="fr-FR"/>
        </w:rPr>
      </w:pPr>
      <w:r w:rsidRPr="006E39E1">
        <w:rPr>
          <w:rFonts w:ascii="Times New Roman" w:eastAsia="Times New Roman" w:hAnsi="Times New Roman" w:cs="Times New Roman"/>
          <w:bCs/>
          <w:iCs/>
          <w:sz w:val="24"/>
          <w:szCs w:val="24"/>
          <w:lang w:val="fr-FR"/>
        </w:rPr>
        <w:t>(2) Taxele pentru eliberarea atestatului de producător, respectiv pentru eliberarea carnetului de comercializare a produselor din sectorul agricol se stabilesc astfel :</w:t>
      </w:r>
    </w:p>
    <w:p w:rsidR="006E39E1" w:rsidRPr="006E39E1" w:rsidRDefault="006E39E1" w:rsidP="00C13639">
      <w:pPr>
        <w:numPr>
          <w:ilvl w:val="0"/>
          <w:numId w:val="22"/>
        </w:numPr>
        <w:autoSpaceDE w:val="0"/>
        <w:autoSpaceDN w:val="0"/>
        <w:adjustRightInd w:val="0"/>
        <w:spacing w:after="0" w:line="240" w:lineRule="auto"/>
        <w:jc w:val="both"/>
        <w:rPr>
          <w:rFonts w:ascii="Times New Roman" w:eastAsia="Times New Roman" w:hAnsi="Times New Roman" w:cs="Times New Roman"/>
          <w:bCs/>
          <w:iCs/>
          <w:sz w:val="24"/>
          <w:szCs w:val="24"/>
          <w:lang w:val="fr-FR"/>
        </w:rPr>
      </w:pPr>
      <w:r w:rsidRPr="006E39E1">
        <w:rPr>
          <w:rFonts w:ascii="Times New Roman" w:eastAsia="Times New Roman" w:hAnsi="Times New Roman" w:cs="Times New Roman"/>
          <w:bCs/>
          <w:iCs/>
          <w:sz w:val="24"/>
          <w:szCs w:val="24"/>
          <w:lang w:val="fr-FR"/>
        </w:rPr>
        <w:t xml:space="preserve">eliberarea atestatului de producător </w:t>
      </w:r>
      <w:r w:rsidRPr="006E39E1">
        <w:rPr>
          <w:rFonts w:ascii="Times New Roman" w:eastAsia="Times New Roman" w:hAnsi="Times New Roman" w:cs="Times New Roman"/>
          <w:b/>
          <w:iCs/>
          <w:sz w:val="24"/>
          <w:szCs w:val="24"/>
          <w:lang w:val="fr-FR"/>
        </w:rPr>
        <w:t>84 lei</w:t>
      </w:r>
      <w:r w:rsidRPr="006E39E1">
        <w:rPr>
          <w:rFonts w:ascii="Times New Roman" w:eastAsia="Times New Roman" w:hAnsi="Times New Roman" w:cs="Times New Roman"/>
          <w:bCs/>
          <w:iCs/>
          <w:sz w:val="24"/>
          <w:szCs w:val="24"/>
          <w:lang w:val="fr-FR"/>
        </w:rPr>
        <w:t> ;</w:t>
      </w:r>
    </w:p>
    <w:p w:rsidR="006E39E1" w:rsidRPr="006E39E1" w:rsidRDefault="006E39E1" w:rsidP="00C13639">
      <w:pPr>
        <w:numPr>
          <w:ilvl w:val="0"/>
          <w:numId w:val="22"/>
        </w:numPr>
        <w:autoSpaceDE w:val="0"/>
        <w:autoSpaceDN w:val="0"/>
        <w:adjustRightInd w:val="0"/>
        <w:spacing w:after="0" w:line="240" w:lineRule="auto"/>
        <w:jc w:val="both"/>
        <w:rPr>
          <w:rFonts w:ascii="Times New Roman" w:eastAsia="Times New Roman" w:hAnsi="Times New Roman" w:cs="Times New Roman"/>
          <w:bCs/>
          <w:iCs/>
          <w:sz w:val="24"/>
          <w:szCs w:val="24"/>
          <w:lang w:val="fr-FR"/>
        </w:rPr>
      </w:pPr>
      <w:proofErr w:type="gramStart"/>
      <w:r w:rsidRPr="006E39E1">
        <w:rPr>
          <w:rFonts w:ascii="Times New Roman" w:eastAsia="Times New Roman" w:hAnsi="Times New Roman" w:cs="Times New Roman"/>
          <w:bCs/>
          <w:iCs/>
          <w:sz w:val="24"/>
          <w:szCs w:val="24"/>
          <w:lang w:val="fr-FR"/>
        </w:rPr>
        <w:t>eliberarea ,</w:t>
      </w:r>
      <w:proofErr w:type="gramEnd"/>
      <w:r w:rsidRPr="006E39E1">
        <w:rPr>
          <w:rFonts w:ascii="Times New Roman" w:eastAsia="Times New Roman" w:hAnsi="Times New Roman" w:cs="Times New Roman"/>
          <w:bCs/>
          <w:iCs/>
          <w:sz w:val="24"/>
          <w:szCs w:val="24"/>
          <w:lang w:val="fr-FR"/>
        </w:rPr>
        <w:t xml:space="preserve"> respectiv vizarea carnetului de comercializare </w:t>
      </w:r>
      <w:r w:rsidRPr="006E39E1">
        <w:rPr>
          <w:rFonts w:ascii="Times New Roman" w:eastAsia="Times New Roman" w:hAnsi="Times New Roman" w:cs="Times New Roman"/>
          <w:b/>
          <w:iCs/>
          <w:sz w:val="24"/>
          <w:szCs w:val="24"/>
          <w:lang w:val="fr-FR"/>
        </w:rPr>
        <w:t>45 lei</w:t>
      </w:r>
      <w:r w:rsidRPr="006E39E1">
        <w:rPr>
          <w:rFonts w:ascii="Times New Roman" w:eastAsia="Times New Roman" w:hAnsi="Times New Roman" w:cs="Times New Roman"/>
          <w:bCs/>
          <w:iCs/>
          <w:sz w:val="24"/>
          <w:szCs w:val="24"/>
          <w:lang w:val="fr-FR"/>
        </w:rPr>
        <w:t> ;</w:t>
      </w:r>
    </w:p>
    <w:p w:rsidR="006E39E1" w:rsidRPr="006E39E1" w:rsidRDefault="006E39E1" w:rsidP="00C13639">
      <w:pPr>
        <w:autoSpaceDE w:val="0"/>
        <w:autoSpaceDN w:val="0"/>
        <w:adjustRightInd w:val="0"/>
        <w:spacing w:after="0"/>
        <w:jc w:val="both"/>
        <w:rPr>
          <w:rFonts w:ascii="Times New Roman" w:eastAsia="Times New Roman" w:hAnsi="Times New Roman" w:cs="Times New Roman"/>
          <w:bCs/>
          <w:iCs/>
          <w:sz w:val="24"/>
          <w:szCs w:val="24"/>
          <w:lang w:val="fr-FR"/>
        </w:rPr>
      </w:pPr>
    </w:p>
    <w:p w:rsidR="006E39E1" w:rsidRPr="006E39E1" w:rsidRDefault="006E39E1" w:rsidP="006E39E1">
      <w:pPr>
        <w:autoSpaceDE w:val="0"/>
        <w:autoSpaceDN w:val="0"/>
        <w:adjustRightInd w:val="0"/>
        <w:spacing w:after="0"/>
        <w:rPr>
          <w:rFonts w:ascii="Times New Roman" w:eastAsia="Times New Roman" w:hAnsi="Times New Roman" w:cs="Times New Roman"/>
          <w:bCs/>
          <w:iCs/>
          <w:sz w:val="24"/>
          <w:szCs w:val="24"/>
          <w:lang w:val="fr-FR"/>
        </w:rPr>
      </w:pPr>
    </w:p>
    <w:p w:rsidR="006E39E1" w:rsidRPr="006E39E1" w:rsidRDefault="006E39E1" w:rsidP="00C13639">
      <w:pPr>
        <w:autoSpaceDE w:val="0"/>
        <w:autoSpaceDN w:val="0"/>
        <w:adjustRightInd w:val="0"/>
        <w:spacing w:after="0"/>
        <w:jc w:val="both"/>
        <w:rPr>
          <w:rFonts w:ascii="Times New Roman" w:eastAsia="Calibri" w:hAnsi="Times New Roman" w:cs="Times New Roman"/>
          <w:b/>
          <w:bCs/>
          <w:sz w:val="24"/>
          <w:szCs w:val="24"/>
          <w:lang w:val="en-US"/>
        </w:rPr>
      </w:pPr>
      <w:r w:rsidRPr="006E39E1">
        <w:rPr>
          <w:rFonts w:ascii="Times New Roman" w:eastAsia="Times New Roman" w:hAnsi="Times New Roman" w:cs="Times New Roman"/>
          <w:b/>
          <w:i/>
          <w:sz w:val="24"/>
          <w:szCs w:val="24"/>
          <w:lang w:val="en-US"/>
        </w:rPr>
        <w:t xml:space="preserve">      </w:t>
      </w:r>
      <w:r w:rsidR="00C13639">
        <w:rPr>
          <w:rFonts w:ascii="Times New Roman" w:eastAsia="Times New Roman" w:hAnsi="Times New Roman" w:cs="Times New Roman"/>
          <w:b/>
          <w:i/>
          <w:sz w:val="24"/>
          <w:szCs w:val="24"/>
          <w:u w:val="single"/>
          <w:lang w:val="en-US"/>
        </w:rPr>
        <w:t>Art. 11</w:t>
      </w:r>
      <w:r w:rsidRPr="006E39E1">
        <w:rPr>
          <w:rFonts w:ascii="Times New Roman" w:eastAsia="Times New Roman" w:hAnsi="Times New Roman" w:cs="Times New Roman"/>
          <w:b/>
          <w:i/>
          <w:sz w:val="24"/>
          <w:szCs w:val="24"/>
          <w:lang w:val="en-US"/>
        </w:rPr>
        <w:t xml:space="preserve">.- </w:t>
      </w:r>
      <w:r w:rsidRPr="006E39E1">
        <w:rPr>
          <w:rFonts w:ascii="Times New Roman" w:eastAsia="Times New Roman" w:hAnsi="Times New Roman" w:cs="Times New Roman"/>
          <w:b/>
          <w:iCs/>
          <w:sz w:val="24"/>
          <w:szCs w:val="24"/>
          <w:lang w:val="en-US"/>
        </w:rPr>
        <w:t>Se modifică Anexa nr.1 la HCL nr.27/30.04.2024, capitolul IV-</w:t>
      </w:r>
      <w:r w:rsidRPr="006E39E1">
        <w:rPr>
          <w:rFonts w:ascii="Times New Roman" w:eastAsia="Calibri" w:hAnsi="Times New Roman" w:cs="Times New Roman"/>
          <w:b/>
          <w:sz w:val="24"/>
          <w:szCs w:val="24"/>
        </w:rPr>
        <w:t xml:space="preserve"> TAXA PENTRU ELIBERAREA CERTIFICATELOR, AVIZELOR ŞI A AUTORIZAŢIILOR</w:t>
      </w:r>
      <w:r w:rsidRPr="006E39E1">
        <w:rPr>
          <w:rFonts w:ascii="Times New Roman" w:eastAsia="Times New Roman" w:hAnsi="Times New Roman" w:cs="Times New Roman"/>
          <w:b/>
          <w:i/>
          <w:sz w:val="24"/>
          <w:szCs w:val="24"/>
          <w:lang w:val="en-US"/>
        </w:rPr>
        <w:t xml:space="preserve">, Punctul B - </w:t>
      </w:r>
      <w:r w:rsidRPr="006E39E1">
        <w:rPr>
          <w:rFonts w:ascii="Times New Roman" w:eastAsia="Calibri" w:hAnsi="Times New Roman" w:cs="Times New Roman"/>
          <w:b/>
          <w:bCs/>
          <w:sz w:val="24"/>
          <w:szCs w:val="24"/>
          <w:lang w:val="en-US"/>
        </w:rPr>
        <w:t xml:space="preserve">Taxa pentru eliberarea autorizațiilor pentru desfășurarea unor activități, alin. (3) </w:t>
      </w:r>
      <w:proofErr w:type="gramStart"/>
      <w:r w:rsidRPr="006E39E1">
        <w:rPr>
          <w:rFonts w:ascii="Times New Roman" w:eastAsia="Calibri" w:hAnsi="Times New Roman" w:cs="Times New Roman"/>
          <w:b/>
          <w:bCs/>
          <w:sz w:val="24"/>
          <w:szCs w:val="24"/>
          <w:lang w:val="en-US"/>
        </w:rPr>
        <w:t>şi</w:t>
      </w:r>
      <w:proofErr w:type="gramEnd"/>
      <w:r w:rsidRPr="006E39E1">
        <w:rPr>
          <w:rFonts w:ascii="Times New Roman" w:eastAsia="Calibri" w:hAnsi="Times New Roman" w:cs="Times New Roman"/>
          <w:b/>
          <w:bCs/>
          <w:sz w:val="24"/>
          <w:szCs w:val="24"/>
          <w:lang w:val="en-US"/>
        </w:rPr>
        <w:t xml:space="preserve"> va avea următorul cuprins:</w:t>
      </w:r>
    </w:p>
    <w:p w:rsidR="006E39E1" w:rsidRPr="006E39E1" w:rsidRDefault="006E39E1" w:rsidP="00C13639">
      <w:pPr>
        <w:autoSpaceDE w:val="0"/>
        <w:autoSpaceDN w:val="0"/>
        <w:adjustRightInd w:val="0"/>
        <w:spacing w:after="0"/>
        <w:jc w:val="both"/>
        <w:rPr>
          <w:rFonts w:ascii="Times New Roman" w:eastAsia="Calibri" w:hAnsi="Times New Roman" w:cs="Times New Roman"/>
          <w:b/>
          <w:bCs/>
          <w:color w:val="FF0000"/>
          <w:sz w:val="24"/>
          <w:szCs w:val="24"/>
          <w:lang w:val="en-US"/>
        </w:rPr>
      </w:pPr>
    </w:p>
    <w:p w:rsidR="006E39E1" w:rsidRPr="006E39E1" w:rsidRDefault="006E39E1" w:rsidP="00C13639">
      <w:pPr>
        <w:spacing w:after="120"/>
        <w:ind w:firstLine="708"/>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(3)</w:t>
      </w:r>
      <w:r w:rsidRPr="006E39E1">
        <w:rPr>
          <w:rFonts w:ascii="Times New Roman" w:eastAsia="Calibri" w:hAnsi="Times New Roman" w:cs="Times New Roman"/>
          <w:b/>
          <w:color w:val="FF33CC"/>
          <w:sz w:val="24"/>
          <w:szCs w:val="24"/>
        </w:rPr>
        <w:t xml:space="preserve">     </w:t>
      </w:r>
      <w:r w:rsidRPr="006E39E1">
        <w:rPr>
          <w:rFonts w:ascii="Times New Roman" w:eastAsia="Calibri" w:hAnsi="Times New Roman" w:cs="Times New Roman"/>
          <w:bCs/>
          <w:sz w:val="24"/>
          <w:szCs w:val="24"/>
        </w:rPr>
        <w:t xml:space="preserve">Persoanele a căror activitate se încadrează în grupele 561 - Restaurante, 563 - Baruri şi alte activităţi de servire a băuturilor şi 932 - Alte activităţi recreative şi distractive potrivit Clasificării activităţilor din economia naţională - CAEN, actualizată prin </w:t>
      </w:r>
      <w:r w:rsidRPr="006E39E1">
        <w:rPr>
          <w:rFonts w:ascii="Times New Roman" w:eastAsia="Calibri" w:hAnsi="Times New Roman" w:cs="Times New Roman"/>
          <w:bCs/>
          <w:sz w:val="24"/>
          <w:szCs w:val="24"/>
          <w:u w:val="single"/>
        </w:rPr>
        <w:t>Ordinul preşedintelui Institutului Naţional de Statistică nr. 337/2007</w:t>
      </w:r>
      <w:r w:rsidRPr="006E39E1">
        <w:rPr>
          <w:rFonts w:ascii="Times New Roman" w:eastAsia="Calibri" w:hAnsi="Times New Roman" w:cs="Times New Roman"/>
          <w:bCs/>
          <w:sz w:val="24"/>
          <w:szCs w:val="24"/>
        </w:rPr>
        <w:t xml:space="preserve"> privind actualizarea Clasificării activităţilor din economia naţională - CAEN, datorează bugetului local al Comunei Tătărăni, județul Vaslui , în a cărui rază își desfășoară activitatea, o taxă pentru eliberarea, respectiv pentru vizarea anuală a autorizației de funcționare privind desfășurarea acestor activități , în funcție de suprafața aferentă activităților respective, în sumă de: </w:t>
      </w:r>
    </w:p>
    <w:p w:rsidR="006E39E1" w:rsidRPr="006E39E1" w:rsidRDefault="006E39E1" w:rsidP="00C13639">
      <w:pPr>
        <w:spacing w:after="120"/>
        <w:ind w:firstLine="708"/>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a) 294 lei, pentru o suprafață de până la 500 m.p., inclusiv;</w:t>
      </w:r>
    </w:p>
    <w:p w:rsidR="006E39E1" w:rsidRPr="006E39E1" w:rsidRDefault="006E39E1" w:rsidP="00C13639">
      <w:pPr>
        <w:spacing w:after="120"/>
        <w:ind w:firstLine="708"/>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lastRenderedPageBreak/>
        <w:t>b)5598 lei, pentru o suprafață mai marea de 500 m.p.;</w:t>
      </w:r>
    </w:p>
    <w:p w:rsidR="006E39E1" w:rsidRPr="006E39E1" w:rsidRDefault="006E39E1" w:rsidP="00C13639">
      <w:pPr>
        <w:spacing w:after="120"/>
        <w:ind w:firstLine="708"/>
        <w:jc w:val="both"/>
        <w:rPr>
          <w:rFonts w:ascii="Times New Roman" w:eastAsia="Calibri" w:hAnsi="Times New Roman" w:cs="Times New Roman"/>
          <w:bCs/>
          <w:sz w:val="24"/>
          <w:szCs w:val="24"/>
        </w:rPr>
      </w:pPr>
      <w:r w:rsidRPr="006E39E1">
        <w:rPr>
          <w:rFonts w:ascii="Times New Roman" w:eastAsia="Calibri" w:hAnsi="Times New Roman" w:cs="Times New Roman"/>
          <w:bCs/>
          <w:sz w:val="24"/>
          <w:szCs w:val="24"/>
        </w:rPr>
        <w:t>c)136 lei, pentru vizarea anuală a autorizației de funcționa</w:t>
      </w:r>
      <w:r>
        <w:rPr>
          <w:rFonts w:ascii="Times New Roman" w:eastAsia="Calibri" w:hAnsi="Times New Roman" w:cs="Times New Roman"/>
          <w:bCs/>
          <w:sz w:val="24"/>
          <w:szCs w:val="24"/>
        </w:rPr>
        <w:t>re</w:t>
      </w:r>
    </w:p>
    <w:p w:rsidR="006E39E1" w:rsidRPr="006E39E1" w:rsidRDefault="006E39E1" w:rsidP="00C13639">
      <w:pPr>
        <w:autoSpaceDE w:val="0"/>
        <w:autoSpaceDN w:val="0"/>
        <w:adjustRightInd w:val="0"/>
        <w:spacing w:after="0"/>
        <w:jc w:val="both"/>
        <w:rPr>
          <w:rFonts w:ascii="Times New Roman" w:eastAsia="Times New Roman" w:hAnsi="Times New Roman" w:cs="Times New Roman"/>
          <w:bCs/>
          <w:iCs/>
          <w:sz w:val="24"/>
          <w:szCs w:val="24"/>
          <w:lang w:val="fr-FR"/>
        </w:rPr>
      </w:pPr>
    </w:p>
    <w:p w:rsidR="006E39E1" w:rsidRPr="006E39E1" w:rsidRDefault="006E39E1" w:rsidP="00C13639">
      <w:pPr>
        <w:autoSpaceDE w:val="0"/>
        <w:autoSpaceDN w:val="0"/>
        <w:adjustRightInd w:val="0"/>
        <w:spacing w:after="0"/>
        <w:jc w:val="both"/>
        <w:rPr>
          <w:rFonts w:ascii="Times New Roman" w:eastAsia="Calibri" w:hAnsi="Times New Roman" w:cs="Times New Roman"/>
          <w:b/>
          <w:bCs/>
          <w:sz w:val="24"/>
          <w:szCs w:val="24"/>
          <w:lang w:val="en-US"/>
        </w:rPr>
      </w:pPr>
      <w:r w:rsidRPr="006E39E1">
        <w:rPr>
          <w:rFonts w:ascii="Times New Roman" w:eastAsia="Times New Roman" w:hAnsi="Times New Roman" w:cs="Times New Roman"/>
          <w:b/>
          <w:i/>
          <w:sz w:val="24"/>
          <w:szCs w:val="24"/>
          <w:lang w:val="en-US"/>
        </w:rPr>
        <w:t xml:space="preserve">     </w:t>
      </w:r>
      <w:r w:rsidR="00C13639">
        <w:rPr>
          <w:rFonts w:ascii="Times New Roman" w:eastAsia="Times New Roman" w:hAnsi="Times New Roman" w:cs="Times New Roman"/>
          <w:b/>
          <w:i/>
          <w:sz w:val="24"/>
          <w:szCs w:val="24"/>
          <w:lang w:val="en-US"/>
        </w:rPr>
        <w:tab/>
      </w:r>
      <w:r w:rsidRPr="006E39E1">
        <w:rPr>
          <w:rFonts w:ascii="Times New Roman" w:eastAsia="Times New Roman" w:hAnsi="Times New Roman" w:cs="Times New Roman"/>
          <w:b/>
          <w:i/>
          <w:sz w:val="24"/>
          <w:szCs w:val="24"/>
          <w:lang w:val="en-US"/>
        </w:rPr>
        <w:t xml:space="preserve"> </w:t>
      </w:r>
      <w:r w:rsidR="00C13639">
        <w:rPr>
          <w:rFonts w:ascii="Times New Roman" w:eastAsia="Times New Roman" w:hAnsi="Times New Roman" w:cs="Times New Roman"/>
          <w:b/>
          <w:i/>
          <w:sz w:val="24"/>
          <w:szCs w:val="24"/>
          <w:u w:val="single"/>
          <w:lang w:val="en-US"/>
        </w:rPr>
        <w:t>Art. 12</w:t>
      </w:r>
      <w:r w:rsidRPr="006E39E1">
        <w:rPr>
          <w:rFonts w:ascii="Times New Roman" w:eastAsia="Times New Roman" w:hAnsi="Times New Roman" w:cs="Times New Roman"/>
          <w:b/>
          <w:i/>
          <w:sz w:val="24"/>
          <w:szCs w:val="24"/>
          <w:lang w:val="en-US"/>
        </w:rPr>
        <w:t>.- Se modifică Anexa nr.1 la HCL nr.27/30.04.2024, capitolul IV-</w:t>
      </w:r>
      <w:r w:rsidRPr="006E39E1">
        <w:rPr>
          <w:rFonts w:ascii="Times New Roman" w:eastAsia="Calibri" w:hAnsi="Times New Roman" w:cs="Times New Roman"/>
          <w:b/>
          <w:sz w:val="24"/>
          <w:szCs w:val="24"/>
        </w:rPr>
        <w:t xml:space="preserve"> TAXA PENTRU ELIBERAREA CERTIFICATELOR, AVIZELOR ŞI A AUTORIZAŢIILOR</w:t>
      </w:r>
      <w:r w:rsidRPr="006E39E1">
        <w:rPr>
          <w:rFonts w:ascii="Times New Roman" w:eastAsia="Times New Roman" w:hAnsi="Times New Roman" w:cs="Times New Roman"/>
          <w:b/>
          <w:i/>
          <w:sz w:val="24"/>
          <w:szCs w:val="24"/>
          <w:lang w:val="en-US"/>
        </w:rPr>
        <w:t xml:space="preserve">, Punctul B - </w:t>
      </w:r>
      <w:r w:rsidRPr="006E39E1">
        <w:rPr>
          <w:rFonts w:ascii="Times New Roman" w:eastAsia="Calibri" w:hAnsi="Times New Roman" w:cs="Times New Roman"/>
          <w:b/>
          <w:bCs/>
          <w:sz w:val="24"/>
          <w:szCs w:val="24"/>
          <w:lang w:val="en-US"/>
        </w:rPr>
        <w:t>Taxa pentru eliberarea autorizațiilor pentru desfășurarea unor activități, și vor fi adăugate două noi aliniate, (4) și (5):</w:t>
      </w:r>
    </w:p>
    <w:p w:rsidR="006E39E1" w:rsidRPr="006E39E1" w:rsidRDefault="006E39E1" w:rsidP="00C13639">
      <w:pPr>
        <w:autoSpaceDE w:val="0"/>
        <w:autoSpaceDN w:val="0"/>
        <w:adjustRightInd w:val="0"/>
        <w:spacing w:after="0"/>
        <w:ind w:firstLine="708"/>
        <w:jc w:val="both"/>
        <w:rPr>
          <w:rFonts w:ascii="Times New Roman" w:eastAsia="Calibri" w:hAnsi="Times New Roman" w:cs="Times New Roman"/>
          <w:b/>
          <w:sz w:val="24"/>
          <w:szCs w:val="24"/>
        </w:rPr>
      </w:pPr>
      <w:r w:rsidRPr="006E39E1">
        <w:rPr>
          <w:rFonts w:ascii="Times New Roman" w:eastAsia="Calibri" w:hAnsi="Times New Roman" w:cs="Times New Roman"/>
          <w:b/>
          <w:bCs/>
          <w:sz w:val="24"/>
          <w:szCs w:val="24"/>
          <w:lang w:val="en-US"/>
        </w:rPr>
        <w:t xml:space="preserve">(4)      </w:t>
      </w:r>
      <w:r w:rsidRPr="006E39E1">
        <w:rPr>
          <w:rFonts w:ascii="Times New Roman" w:eastAsia="Calibri" w:hAnsi="Times New Roman" w:cs="Times New Roman"/>
          <w:sz w:val="24"/>
          <w:szCs w:val="24"/>
          <w:lang w:val="en-US"/>
        </w:rPr>
        <w:t>Taxa pentru eliberarea autorizațiilor privind desfășurarea altor activități economice</w:t>
      </w:r>
      <w:r w:rsidRPr="006E39E1">
        <w:rPr>
          <w:rFonts w:ascii="Times New Roman" w:eastAsia="Calibri" w:hAnsi="Times New Roman" w:cs="Times New Roman"/>
          <w:b/>
          <w:bCs/>
          <w:sz w:val="24"/>
          <w:szCs w:val="24"/>
          <w:lang w:val="en-US"/>
        </w:rPr>
        <w:t xml:space="preserve">, </w:t>
      </w:r>
      <w:r w:rsidRPr="006E39E1">
        <w:rPr>
          <w:rFonts w:ascii="Times New Roman" w:eastAsia="Calibri" w:hAnsi="Times New Roman" w:cs="Times New Roman"/>
          <w:bCs/>
          <w:sz w:val="24"/>
          <w:szCs w:val="24"/>
        </w:rPr>
        <w:t xml:space="preserve">potrivit Clasificării activităţilor din economia naţională - CAEN, actualizată prin </w:t>
      </w:r>
      <w:r w:rsidRPr="006E39E1">
        <w:rPr>
          <w:rFonts w:ascii="Times New Roman" w:eastAsia="Calibri" w:hAnsi="Times New Roman" w:cs="Times New Roman"/>
          <w:bCs/>
          <w:sz w:val="24"/>
          <w:szCs w:val="24"/>
          <w:u w:val="single"/>
        </w:rPr>
        <w:t>Ordinul preşedintelui Institutului Naţional de Statistică nr. 337/2007</w:t>
      </w:r>
      <w:r w:rsidRPr="006E39E1">
        <w:rPr>
          <w:rFonts w:ascii="Times New Roman" w:eastAsia="Calibri" w:hAnsi="Times New Roman" w:cs="Times New Roman"/>
          <w:bCs/>
          <w:sz w:val="24"/>
          <w:szCs w:val="24"/>
        </w:rPr>
        <w:t xml:space="preserve"> privind actualizarea Clasificării activităţilor din economia naţională – CAEN, se stabilește în cuantum de </w:t>
      </w:r>
      <w:r w:rsidRPr="006E39E1">
        <w:rPr>
          <w:rFonts w:ascii="Times New Roman" w:eastAsia="Calibri" w:hAnsi="Times New Roman" w:cs="Times New Roman"/>
          <w:b/>
          <w:sz w:val="24"/>
          <w:szCs w:val="24"/>
        </w:rPr>
        <w:t>200 lei.</w:t>
      </w:r>
    </w:p>
    <w:p w:rsidR="006E39E1" w:rsidRPr="006E39E1" w:rsidRDefault="006E39E1" w:rsidP="00C13639">
      <w:pPr>
        <w:autoSpaceDE w:val="0"/>
        <w:autoSpaceDN w:val="0"/>
        <w:adjustRightInd w:val="0"/>
        <w:spacing w:after="0"/>
        <w:ind w:firstLine="708"/>
        <w:jc w:val="both"/>
        <w:rPr>
          <w:rFonts w:ascii="Times New Roman" w:eastAsia="Times New Roman" w:hAnsi="Times New Roman" w:cs="Times New Roman"/>
          <w:bCs/>
          <w:iCs/>
          <w:color w:val="FF0000"/>
          <w:sz w:val="24"/>
          <w:szCs w:val="24"/>
          <w:lang w:val="fr-FR"/>
        </w:rPr>
      </w:pPr>
      <w:r w:rsidRPr="006E39E1">
        <w:rPr>
          <w:rFonts w:ascii="Times New Roman" w:eastAsia="Calibri" w:hAnsi="Times New Roman" w:cs="Times New Roman"/>
          <w:b/>
          <w:sz w:val="24"/>
          <w:szCs w:val="24"/>
        </w:rPr>
        <w:t xml:space="preserve">(5) </w:t>
      </w:r>
      <w:r w:rsidRPr="006E39E1">
        <w:rPr>
          <w:rFonts w:ascii="Times New Roman" w:eastAsia="Calibri" w:hAnsi="Times New Roman" w:cs="Times New Roman"/>
          <w:bCs/>
          <w:sz w:val="24"/>
          <w:szCs w:val="24"/>
        </w:rPr>
        <w:t xml:space="preserve">     Taxa pentru vizarea anuală a autorizațiilor de funcționare privind desfășurarea activităților menționate la alin. (4) se achită integral până la 31 ianuarie a anului în curs și se stabilește în sumă de</w:t>
      </w:r>
      <w:r w:rsidRPr="006E39E1">
        <w:rPr>
          <w:rFonts w:ascii="Times New Roman" w:eastAsia="Calibri" w:hAnsi="Times New Roman" w:cs="Times New Roman"/>
          <w:b/>
          <w:sz w:val="24"/>
          <w:szCs w:val="24"/>
        </w:rPr>
        <w:t xml:space="preserve"> 136 lei.</w:t>
      </w:r>
    </w:p>
    <w:p w:rsidR="006E39E1" w:rsidRPr="006E39E1" w:rsidRDefault="006E39E1" w:rsidP="00C13639">
      <w:pPr>
        <w:spacing w:after="120" w:line="240" w:lineRule="auto"/>
        <w:ind w:firstLine="720"/>
        <w:jc w:val="both"/>
        <w:rPr>
          <w:rFonts w:ascii="Times New Roman" w:eastAsia="Times New Roman" w:hAnsi="Times New Roman" w:cs="Times New Roman"/>
          <w:sz w:val="24"/>
          <w:szCs w:val="24"/>
          <w:lang w:val="fr-FR"/>
        </w:rPr>
      </w:pPr>
      <w:r w:rsidRPr="006E39E1">
        <w:rPr>
          <w:rFonts w:ascii="Times New Roman" w:eastAsia="Times New Roman" w:hAnsi="Times New Roman" w:cs="Times New Roman"/>
          <w:b/>
          <w:bCs/>
          <w:sz w:val="24"/>
          <w:szCs w:val="24"/>
          <w:lang w:val="fr-FR"/>
        </w:rPr>
        <w:t>Art. 13.</w:t>
      </w:r>
      <w:r w:rsidRPr="006E39E1">
        <w:rPr>
          <w:rFonts w:ascii="Times New Roman" w:eastAsia="Times New Roman" w:hAnsi="Times New Roman" w:cs="Times New Roman"/>
          <w:sz w:val="24"/>
          <w:szCs w:val="24"/>
          <w:lang w:val="fr-FR"/>
        </w:rPr>
        <w:t xml:space="preserve"> Hotărârea intră în vigoare de la 1 ianuarie 2025 şi este aplicabilă în anul fiscal 2025.</w:t>
      </w:r>
    </w:p>
    <w:p w:rsidR="006E39E1" w:rsidRPr="006E39E1" w:rsidRDefault="006E39E1" w:rsidP="00C13639">
      <w:pPr>
        <w:spacing w:after="120" w:line="240" w:lineRule="auto"/>
        <w:ind w:firstLine="720"/>
        <w:jc w:val="both"/>
        <w:rPr>
          <w:rFonts w:ascii="Times New Roman" w:eastAsia="Times New Roman" w:hAnsi="Times New Roman" w:cs="Times New Roman"/>
          <w:sz w:val="24"/>
          <w:szCs w:val="24"/>
          <w:lang w:val="fr-FR"/>
        </w:rPr>
      </w:pPr>
      <w:r w:rsidRPr="006E39E1">
        <w:rPr>
          <w:rFonts w:ascii="Times New Roman" w:eastAsia="Times New Roman" w:hAnsi="Times New Roman" w:cs="Times New Roman"/>
          <w:b/>
          <w:bCs/>
          <w:sz w:val="24"/>
          <w:szCs w:val="24"/>
          <w:lang w:val="fr-FR"/>
        </w:rPr>
        <w:t>Art. 14</w:t>
      </w:r>
      <w:r w:rsidRPr="006E39E1">
        <w:rPr>
          <w:rFonts w:ascii="Times New Roman" w:eastAsia="Times New Roman" w:hAnsi="Times New Roman" w:cs="Times New Roman"/>
          <w:sz w:val="24"/>
          <w:szCs w:val="24"/>
          <w:lang w:val="fr-FR"/>
        </w:rPr>
        <w:t xml:space="preserve">. </w:t>
      </w:r>
      <w:r w:rsidRPr="006E39E1">
        <w:rPr>
          <w:rFonts w:ascii="Times New Roman" w:eastAsia="Times New Roman" w:hAnsi="Times New Roman" w:cs="Times New Roman"/>
          <w:sz w:val="24"/>
          <w:szCs w:val="24"/>
          <w:lang w:val="en-US" w:eastAsia="ro-RO"/>
        </w:rPr>
        <w:t xml:space="preserve">Aducerea la îndeplinire a prezentei hotărâri se asigură de către primarul comunei Tătărăni, prin aparatul său de specialitate. </w:t>
      </w:r>
    </w:p>
    <w:p w:rsidR="006E39E1" w:rsidRPr="006E39E1" w:rsidRDefault="006E39E1" w:rsidP="00C13639">
      <w:pPr>
        <w:tabs>
          <w:tab w:val="left" w:pos="900"/>
        </w:tabs>
        <w:spacing w:after="0" w:line="240" w:lineRule="auto"/>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b/>
          <w:bCs/>
          <w:sz w:val="24"/>
          <w:szCs w:val="24"/>
          <w:lang w:val="en-US"/>
        </w:rPr>
        <w:t xml:space="preserve">            Art. 15.</w:t>
      </w:r>
      <w:r w:rsidRPr="006E39E1">
        <w:rPr>
          <w:rFonts w:ascii="Times New Roman" w:eastAsia="Times New Roman" w:hAnsi="Times New Roman" w:cs="Times New Roman"/>
          <w:sz w:val="24"/>
          <w:szCs w:val="24"/>
          <w:lang w:val="en-US"/>
        </w:rPr>
        <w:t xml:space="preserve">  Prezenta hotărâre se comunică, în mod obligatoriu, prin intermediul secretarului general al comunei, în termenul prevãzut de lege:</w:t>
      </w:r>
    </w:p>
    <w:p w:rsidR="006E39E1" w:rsidRPr="006E39E1" w:rsidRDefault="006E39E1" w:rsidP="00C13639">
      <w:pPr>
        <w:tabs>
          <w:tab w:val="left" w:pos="900"/>
        </w:tabs>
        <w:spacing w:after="0" w:line="240" w:lineRule="auto"/>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w:t>
      </w:r>
      <w:r w:rsidRPr="006E39E1">
        <w:rPr>
          <w:rFonts w:ascii="Times New Roman" w:eastAsia="Times New Roman" w:hAnsi="Times New Roman" w:cs="Times New Roman"/>
          <w:sz w:val="24"/>
          <w:szCs w:val="24"/>
          <w:lang w:val="en-US"/>
        </w:rPr>
        <w:tab/>
        <w:t>Instituției Prefectului Județului Vaslui;</w:t>
      </w:r>
    </w:p>
    <w:p w:rsidR="006E39E1" w:rsidRPr="006E39E1" w:rsidRDefault="006E39E1" w:rsidP="00C13639">
      <w:pPr>
        <w:tabs>
          <w:tab w:val="left" w:pos="900"/>
        </w:tabs>
        <w:spacing w:after="0" w:line="240" w:lineRule="auto"/>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w:t>
      </w:r>
      <w:r w:rsidRPr="006E39E1">
        <w:rPr>
          <w:rFonts w:ascii="Times New Roman" w:eastAsia="Times New Roman" w:hAnsi="Times New Roman" w:cs="Times New Roman"/>
          <w:sz w:val="24"/>
          <w:szCs w:val="24"/>
          <w:lang w:val="en-US"/>
        </w:rPr>
        <w:tab/>
        <w:t>Primarului comunei Tãtãrãni;</w:t>
      </w:r>
    </w:p>
    <w:p w:rsidR="006E39E1" w:rsidRDefault="006E39E1" w:rsidP="00C13639">
      <w:pPr>
        <w:tabs>
          <w:tab w:val="left" w:pos="900"/>
        </w:tabs>
        <w:spacing w:after="0" w:line="240" w:lineRule="auto"/>
        <w:jc w:val="both"/>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w:t>
      </w:r>
      <w:r w:rsidRPr="006E39E1">
        <w:rPr>
          <w:rFonts w:ascii="Times New Roman" w:eastAsia="Times New Roman" w:hAnsi="Times New Roman" w:cs="Times New Roman"/>
          <w:sz w:val="24"/>
          <w:szCs w:val="24"/>
          <w:lang w:val="en-US"/>
        </w:rPr>
        <w:tab/>
      </w:r>
      <w:proofErr w:type="gramStart"/>
      <w:r w:rsidRPr="006E39E1">
        <w:rPr>
          <w:rFonts w:ascii="Times New Roman" w:eastAsia="Times New Roman" w:hAnsi="Times New Roman" w:cs="Times New Roman"/>
          <w:sz w:val="24"/>
          <w:szCs w:val="24"/>
          <w:lang w:val="en-US"/>
        </w:rPr>
        <w:t>se</w:t>
      </w:r>
      <w:proofErr w:type="gramEnd"/>
      <w:r w:rsidRPr="006E39E1">
        <w:rPr>
          <w:rFonts w:ascii="Times New Roman" w:eastAsia="Times New Roman" w:hAnsi="Times New Roman" w:cs="Times New Roman"/>
          <w:sz w:val="24"/>
          <w:szCs w:val="24"/>
          <w:lang w:val="en-US"/>
        </w:rPr>
        <w:t xml:space="preserve"> aduce la cunoștinţă publică prin afișare.</w:t>
      </w:r>
    </w:p>
    <w:p w:rsidR="009502E4" w:rsidRDefault="009502E4" w:rsidP="006E39E1">
      <w:pPr>
        <w:tabs>
          <w:tab w:val="left" w:pos="900"/>
        </w:tabs>
        <w:spacing w:after="0" w:line="240" w:lineRule="auto"/>
        <w:jc w:val="both"/>
        <w:rPr>
          <w:rFonts w:ascii="Times New Roman" w:eastAsia="Times New Roman" w:hAnsi="Times New Roman" w:cs="Times New Roman"/>
          <w:sz w:val="24"/>
          <w:szCs w:val="24"/>
          <w:lang w:val="en-US"/>
        </w:rPr>
      </w:pPr>
    </w:p>
    <w:p w:rsidR="009502E4" w:rsidRDefault="009502E4" w:rsidP="006E39E1">
      <w:pPr>
        <w:tabs>
          <w:tab w:val="left" w:pos="900"/>
        </w:tabs>
        <w:spacing w:after="0" w:line="240" w:lineRule="auto"/>
        <w:jc w:val="both"/>
        <w:rPr>
          <w:rFonts w:ascii="Times New Roman" w:eastAsia="Times New Roman" w:hAnsi="Times New Roman" w:cs="Times New Roman"/>
          <w:sz w:val="24"/>
          <w:szCs w:val="24"/>
          <w:lang w:val="en-US"/>
        </w:rPr>
      </w:pPr>
    </w:p>
    <w:p w:rsidR="009502E4" w:rsidRPr="006E39E1" w:rsidRDefault="009502E4" w:rsidP="006E39E1">
      <w:pPr>
        <w:tabs>
          <w:tab w:val="left" w:pos="900"/>
        </w:tabs>
        <w:spacing w:after="0" w:line="240" w:lineRule="auto"/>
        <w:jc w:val="both"/>
        <w:rPr>
          <w:rFonts w:ascii="Times New Roman" w:eastAsia="Times New Roman" w:hAnsi="Times New Roman" w:cs="Times New Roman"/>
          <w:sz w:val="24"/>
          <w:szCs w:val="24"/>
          <w:lang w:val="en-US"/>
        </w:rPr>
      </w:pPr>
    </w:p>
    <w:tbl>
      <w:tblPr>
        <w:tblW w:w="0" w:type="auto"/>
        <w:tblLook w:val="04A0" w:firstRow="1" w:lastRow="0" w:firstColumn="1" w:lastColumn="0" w:noHBand="0" w:noVBand="1"/>
      </w:tblPr>
      <w:tblGrid>
        <w:gridCol w:w="5264"/>
        <w:gridCol w:w="5264"/>
      </w:tblGrid>
      <w:tr w:rsidR="006E39E1" w:rsidRPr="006E39E1" w:rsidTr="009502E4">
        <w:tc>
          <w:tcPr>
            <w:tcW w:w="5264" w:type="dxa"/>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INIŢIATOR,</w:t>
            </w:r>
          </w:p>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Primar,</w:t>
            </w:r>
          </w:p>
          <w:p w:rsidR="006E39E1" w:rsidRPr="006E39E1" w:rsidRDefault="006E39E1" w:rsidP="006E39E1">
            <w:pPr>
              <w:spacing w:after="0" w:line="240" w:lineRule="auto"/>
              <w:jc w:val="center"/>
              <w:rPr>
                <w:rFonts w:ascii="Times New Roman" w:eastAsia="Times New Roman" w:hAnsi="Times New Roman" w:cs="Times New Roman"/>
                <w:sz w:val="24"/>
                <w:szCs w:val="24"/>
                <w:highlight w:val="yellow"/>
                <w:lang w:val="en-US" w:eastAsia="ro-RO"/>
              </w:rPr>
            </w:pPr>
            <w:r w:rsidRPr="006E39E1">
              <w:rPr>
                <w:rFonts w:ascii="Times New Roman" w:eastAsia="Times New Roman" w:hAnsi="Times New Roman" w:cs="Times New Roman"/>
                <w:sz w:val="24"/>
                <w:szCs w:val="24"/>
                <w:lang w:val="en-US"/>
              </w:rPr>
              <w:t>Prof. Ion GENTIMIR</w:t>
            </w:r>
          </w:p>
        </w:tc>
        <w:tc>
          <w:tcPr>
            <w:tcW w:w="5264" w:type="dxa"/>
            <w:shd w:val="clear" w:color="auto" w:fill="auto"/>
          </w:tcPr>
          <w:p w:rsidR="006E39E1" w:rsidRPr="006E39E1" w:rsidRDefault="006E39E1" w:rsidP="006E39E1">
            <w:pPr>
              <w:spacing w:after="0" w:line="240" w:lineRule="auto"/>
              <w:jc w:val="center"/>
              <w:rPr>
                <w:rFonts w:ascii="Times New Roman" w:eastAsia="Times New Roman" w:hAnsi="Times New Roman" w:cs="Times New Roman"/>
                <w:sz w:val="24"/>
                <w:szCs w:val="24"/>
                <w:lang w:val="en-US"/>
              </w:rPr>
            </w:pPr>
            <w:r w:rsidRPr="006E39E1">
              <w:rPr>
                <w:rFonts w:ascii="Times New Roman" w:eastAsia="Times New Roman" w:hAnsi="Times New Roman" w:cs="Times New Roman"/>
                <w:sz w:val="24"/>
                <w:szCs w:val="24"/>
                <w:lang w:val="en-US"/>
              </w:rPr>
              <w:t>AVIZAT PENTRU LEGALITATE,</w:t>
            </w:r>
          </w:p>
          <w:p w:rsidR="006E39E1" w:rsidRPr="006E39E1" w:rsidRDefault="006E39E1" w:rsidP="006E39E1">
            <w:pPr>
              <w:spacing w:after="0" w:line="240" w:lineRule="auto"/>
              <w:jc w:val="center"/>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SECRETAR GENERAL AL COMUNEI,</w:t>
            </w:r>
          </w:p>
          <w:p w:rsidR="006E39E1" w:rsidRPr="006E39E1" w:rsidRDefault="006E39E1" w:rsidP="006E39E1">
            <w:pPr>
              <w:spacing w:after="0" w:line="240" w:lineRule="auto"/>
              <w:rPr>
                <w:rFonts w:ascii="Times New Roman" w:eastAsia="Times New Roman" w:hAnsi="Times New Roman" w:cs="Times New Roman"/>
                <w:sz w:val="24"/>
                <w:szCs w:val="24"/>
              </w:rPr>
            </w:pPr>
            <w:r w:rsidRPr="006E39E1">
              <w:rPr>
                <w:rFonts w:ascii="Times New Roman" w:eastAsia="Times New Roman" w:hAnsi="Times New Roman" w:cs="Times New Roman"/>
                <w:sz w:val="24"/>
                <w:szCs w:val="24"/>
              </w:rPr>
              <w:t xml:space="preserve">                  Iuliana-Mariana IDRICEANU</w:t>
            </w:r>
          </w:p>
          <w:p w:rsidR="006E39E1" w:rsidRPr="006E39E1" w:rsidRDefault="006E39E1" w:rsidP="006E39E1">
            <w:pPr>
              <w:spacing w:after="120" w:line="240" w:lineRule="auto"/>
              <w:jc w:val="center"/>
              <w:rPr>
                <w:rFonts w:ascii="Times New Roman" w:eastAsia="Times New Roman" w:hAnsi="Times New Roman" w:cs="Times New Roman"/>
                <w:sz w:val="24"/>
                <w:szCs w:val="24"/>
                <w:highlight w:val="yellow"/>
                <w:lang w:val="en-US" w:eastAsia="ro-RO"/>
              </w:rPr>
            </w:pPr>
          </w:p>
        </w:tc>
      </w:tr>
    </w:tbl>
    <w:p w:rsidR="006E39E1" w:rsidRPr="006E39E1" w:rsidRDefault="006E39E1" w:rsidP="006E39E1">
      <w:pPr>
        <w:spacing w:after="120" w:line="240" w:lineRule="auto"/>
        <w:jc w:val="both"/>
        <w:rPr>
          <w:rFonts w:ascii="Times New Roman" w:eastAsia="Times New Roman" w:hAnsi="Times New Roman" w:cs="Times New Roman"/>
          <w:sz w:val="24"/>
          <w:szCs w:val="24"/>
          <w:highlight w:val="yellow"/>
          <w:lang w:val="en-US" w:eastAsia="ro-RO"/>
        </w:rPr>
      </w:pPr>
    </w:p>
    <w:p w:rsidR="006E39E1" w:rsidRPr="006E39E1" w:rsidRDefault="006E39E1" w:rsidP="006E39E1">
      <w:pPr>
        <w:spacing w:after="120" w:line="240" w:lineRule="auto"/>
        <w:jc w:val="both"/>
        <w:rPr>
          <w:rFonts w:ascii="Times New Roman" w:eastAsia="Times New Roman" w:hAnsi="Times New Roman" w:cs="Times New Roman"/>
          <w:color w:val="FF0000"/>
          <w:sz w:val="24"/>
          <w:szCs w:val="24"/>
          <w:highlight w:val="yellow"/>
          <w:lang w:val="en-US" w:eastAsia="ro-RO"/>
        </w:rPr>
      </w:pPr>
    </w:p>
    <w:p w:rsidR="006E39E1" w:rsidRPr="006E39E1" w:rsidRDefault="006E39E1" w:rsidP="006E39E1">
      <w:pPr>
        <w:spacing w:after="0" w:line="240" w:lineRule="auto"/>
        <w:jc w:val="both"/>
        <w:rPr>
          <w:rFonts w:ascii="Times New Roman" w:eastAsia="Times New Roman" w:hAnsi="Times New Roman" w:cs="Times New Roman"/>
          <w:i/>
          <w:color w:val="FF0000"/>
          <w:sz w:val="24"/>
          <w:szCs w:val="24"/>
          <w:lang w:val="en-US"/>
        </w:rPr>
      </w:pPr>
      <w:r w:rsidRPr="006E39E1">
        <w:rPr>
          <w:rFonts w:ascii="Times New Roman" w:eastAsia="Times New Roman" w:hAnsi="Times New Roman" w:cs="Times New Roman"/>
          <w:i/>
          <w:color w:val="FF0000"/>
          <w:sz w:val="24"/>
          <w:szCs w:val="24"/>
          <w:lang w:val="en-US"/>
        </w:rPr>
        <w:t xml:space="preserve">                         </w:t>
      </w:r>
    </w:p>
    <w:p w:rsidR="006E39E1" w:rsidRPr="006E39E1" w:rsidRDefault="006E39E1" w:rsidP="006E39E1">
      <w:pPr>
        <w:spacing w:after="0" w:line="240" w:lineRule="auto"/>
        <w:jc w:val="both"/>
        <w:rPr>
          <w:rFonts w:ascii="Times New Roman" w:eastAsia="Times New Roman" w:hAnsi="Times New Roman" w:cs="Times New Roman"/>
          <w:i/>
          <w:color w:val="FF0000"/>
          <w:sz w:val="24"/>
          <w:szCs w:val="24"/>
          <w:lang w:val="en-US"/>
        </w:rPr>
      </w:pPr>
      <w:r>
        <w:rPr>
          <w:rFonts w:ascii="Times New Roman" w:eastAsia="Times New Roman" w:hAnsi="Times New Roman" w:cs="Times New Roman"/>
          <w:i/>
          <w:color w:val="FF0000"/>
          <w:sz w:val="24"/>
          <w:szCs w:val="24"/>
          <w:lang w:val="en-US"/>
        </w:rPr>
        <w:t xml:space="preserve">                 </w:t>
      </w:r>
    </w:p>
    <w:p w:rsidR="007D17CB" w:rsidRPr="006E39E1" w:rsidRDefault="006E39E1" w:rsidP="006E39E1">
      <w:pPr>
        <w:spacing w:after="0" w:line="240" w:lineRule="auto"/>
        <w:jc w:val="right"/>
        <w:rPr>
          <w:rFonts w:ascii="Times New Roman" w:eastAsia="Calibri" w:hAnsi="Times New Roman" w:cs="Times New Roman"/>
          <w:sz w:val="24"/>
          <w:szCs w:val="24"/>
          <w:lang w:val="en-US"/>
        </w:rPr>
      </w:pPr>
      <w:r w:rsidRPr="006E39E1">
        <w:rPr>
          <w:rFonts w:ascii="Times New Roman" w:eastAsia="Calibri" w:hAnsi="Times New Roman" w:cs="Times New Roman"/>
          <w:i/>
          <w:sz w:val="24"/>
          <w:szCs w:val="24"/>
          <w:lang w:val="it-IT"/>
        </w:rPr>
        <w:t xml:space="preserve">Tãtãrãni, </w:t>
      </w:r>
      <w:r w:rsidR="00DA06FC">
        <w:rPr>
          <w:rFonts w:ascii="Times New Roman" w:eastAsia="Calibri" w:hAnsi="Times New Roman" w:cs="Times New Roman"/>
          <w:i/>
          <w:sz w:val="24"/>
          <w:szCs w:val="24"/>
          <w:lang w:val="it-IT"/>
        </w:rPr>
        <w:t>20.</w:t>
      </w:r>
      <w:r w:rsidR="00054C54" w:rsidRPr="00054C54">
        <w:rPr>
          <w:rFonts w:ascii="Times New Roman" w:eastAsia="Calibri" w:hAnsi="Times New Roman" w:cs="Times New Roman"/>
          <w:i/>
          <w:sz w:val="24"/>
          <w:szCs w:val="24"/>
          <w:lang w:val="it-IT"/>
        </w:rPr>
        <w:t>09</w:t>
      </w:r>
      <w:r w:rsidRPr="00054C54">
        <w:rPr>
          <w:rFonts w:ascii="Times New Roman" w:eastAsia="Calibri" w:hAnsi="Times New Roman" w:cs="Times New Roman"/>
          <w:i/>
          <w:sz w:val="24"/>
          <w:szCs w:val="24"/>
          <w:lang w:val="it-IT"/>
        </w:rPr>
        <w:t>.2024</w:t>
      </w:r>
    </w:p>
    <w:sectPr w:rsidR="007D17CB" w:rsidRPr="006E39E1" w:rsidSect="009502E4">
      <w:footerReference w:type="default" r:id="rId10"/>
      <w:pgSz w:w="12240" w:h="15840" w:code="1"/>
      <w:pgMar w:top="567" w:right="794" w:bottom="567" w:left="1134" w:header="431" w:footer="431"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372" w:rsidRDefault="006D3372">
      <w:pPr>
        <w:spacing w:after="0" w:line="240" w:lineRule="auto"/>
      </w:pPr>
      <w:r>
        <w:separator/>
      </w:r>
    </w:p>
  </w:endnote>
  <w:endnote w:type="continuationSeparator" w:id="0">
    <w:p w:rsidR="006D3372" w:rsidRDefault="006D33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2E4" w:rsidRPr="000E56F3" w:rsidRDefault="009502E4">
    <w:pPr>
      <w:pStyle w:val="Footer"/>
      <w:jc w:val="center"/>
      <w:rPr>
        <w:rFonts w:ascii="Calibri" w:hAnsi="Calibri"/>
        <w:b w:val="0"/>
        <w:i w:val="0"/>
      </w:rPr>
    </w:pPr>
    <w:r w:rsidRPr="000E56F3">
      <w:rPr>
        <w:rFonts w:ascii="Calibri" w:hAnsi="Calibri"/>
        <w:b w:val="0"/>
        <w:i w:val="0"/>
      </w:rPr>
      <w:fldChar w:fldCharType="begin"/>
    </w:r>
    <w:r w:rsidRPr="000E56F3">
      <w:rPr>
        <w:rFonts w:ascii="Calibri" w:hAnsi="Calibri"/>
        <w:b w:val="0"/>
        <w:i w:val="0"/>
      </w:rPr>
      <w:instrText xml:space="preserve"> PAGE   \* MERGEFORMAT </w:instrText>
    </w:r>
    <w:r w:rsidRPr="000E56F3">
      <w:rPr>
        <w:rFonts w:ascii="Calibri" w:hAnsi="Calibri"/>
        <w:b w:val="0"/>
        <w:i w:val="0"/>
      </w:rPr>
      <w:fldChar w:fldCharType="separate"/>
    </w:r>
    <w:r w:rsidR="00655772">
      <w:rPr>
        <w:rFonts w:ascii="Calibri" w:hAnsi="Calibri"/>
        <w:b w:val="0"/>
        <w:i w:val="0"/>
        <w:noProof/>
      </w:rPr>
      <w:t>9</w:t>
    </w:r>
    <w:r w:rsidRPr="000E56F3">
      <w:rPr>
        <w:rFonts w:ascii="Calibri" w:hAnsi="Calibri"/>
        <w:b w:val="0"/>
        <w:i w:val="0"/>
      </w:rPr>
      <w:fldChar w:fldCharType="end"/>
    </w:r>
  </w:p>
  <w:p w:rsidR="009502E4" w:rsidRDefault="009502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372" w:rsidRDefault="006D3372">
      <w:pPr>
        <w:spacing w:after="0" w:line="240" w:lineRule="auto"/>
      </w:pPr>
      <w:r>
        <w:separator/>
      </w:r>
    </w:p>
  </w:footnote>
  <w:footnote w:type="continuationSeparator" w:id="0">
    <w:p w:rsidR="006D3372" w:rsidRDefault="006D33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F1EA6"/>
    <w:multiLevelType w:val="hybridMultilevel"/>
    <w:tmpl w:val="D7C4FDCA"/>
    <w:lvl w:ilvl="0" w:tplc="EBD281D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B05D02"/>
    <w:multiLevelType w:val="hybridMultilevel"/>
    <w:tmpl w:val="C52CC89A"/>
    <w:lvl w:ilvl="0" w:tplc="B678A2AA">
      <w:start w:val="1"/>
      <w:numFmt w:val="bullet"/>
      <w:lvlText w:val=""/>
      <w:lvlJc w:val="left"/>
      <w:pPr>
        <w:ind w:left="785" w:hanging="360"/>
      </w:pPr>
      <w:rPr>
        <w:rFonts w:ascii="Wingdings" w:hAnsi="Wingdings"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F7658A1"/>
    <w:multiLevelType w:val="hybridMultilevel"/>
    <w:tmpl w:val="85408508"/>
    <w:lvl w:ilvl="0" w:tplc="2A6843CE">
      <w:start w:val="1"/>
      <w:numFmt w:val="lowerLetter"/>
      <w:lvlText w:val="%1)"/>
      <w:lvlJc w:val="left"/>
      <w:pPr>
        <w:ind w:left="720" w:hanging="360"/>
      </w:pPr>
      <w:rPr>
        <w:rFonts w:ascii="Tahoma" w:eastAsia="Calibri" w:hAnsi="Tahoma" w:cs="Tahoma"/>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EC1961"/>
    <w:multiLevelType w:val="hybridMultilevel"/>
    <w:tmpl w:val="A31E43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9D0EF2"/>
    <w:multiLevelType w:val="multilevel"/>
    <w:tmpl w:val="18E67C84"/>
    <w:styleLink w:val="WWNum9"/>
    <w:lvl w:ilvl="0">
      <w:start w:val="1"/>
      <w:numFmt w:val="lowerLetter"/>
      <w:lvlText w:val="%1)"/>
      <w:lvlJc w:val="left"/>
      <w:rPr>
        <w:rFonts w:eastAsia="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1DDB001D"/>
    <w:multiLevelType w:val="hybridMultilevel"/>
    <w:tmpl w:val="F6D856F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6">
    <w:nsid w:val="22915FC5"/>
    <w:multiLevelType w:val="hybridMultilevel"/>
    <w:tmpl w:val="083E8996"/>
    <w:lvl w:ilvl="0" w:tplc="04090001">
      <w:start w:val="1"/>
      <w:numFmt w:val="bullet"/>
      <w:lvlText w:val=""/>
      <w:lvlJc w:val="left"/>
      <w:pPr>
        <w:ind w:left="1390" w:hanging="360"/>
      </w:pPr>
      <w:rPr>
        <w:rFonts w:ascii="Symbol" w:hAnsi="Symbol" w:hint="default"/>
      </w:rPr>
    </w:lvl>
    <w:lvl w:ilvl="1" w:tplc="04090003" w:tentative="1">
      <w:start w:val="1"/>
      <w:numFmt w:val="bullet"/>
      <w:lvlText w:val="o"/>
      <w:lvlJc w:val="left"/>
      <w:pPr>
        <w:ind w:left="2110" w:hanging="360"/>
      </w:pPr>
      <w:rPr>
        <w:rFonts w:ascii="Courier New" w:hAnsi="Courier New" w:cs="Courier New" w:hint="default"/>
      </w:rPr>
    </w:lvl>
    <w:lvl w:ilvl="2" w:tplc="04090005" w:tentative="1">
      <w:start w:val="1"/>
      <w:numFmt w:val="bullet"/>
      <w:lvlText w:val=""/>
      <w:lvlJc w:val="left"/>
      <w:pPr>
        <w:ind w:left="2830" w:hanging="360"/>
      </w:pPr>
      <w:rPr>
        <w:rFonts w:ascii="Wingdings" w:hAnsi="Wingdings" w:hint="default"/>
      </w:rPr>
    </w:lvl>
    <w:lvl w:ilvl="3" w:tplc="04090001" w:tentative="1">
      <w:start w:val="1"/>
      <w:numFmt w:val="bullet"/>
      <w:lvlText w:val=""/>
      <w:lvlJc w:val="left"/>
      <w:pPr>
        <w:ind w:left="3550" w:hanging="360"/>
      </w:pPr>
      <w:rPr>
        <w:rFonts w:ascii="Symbol" w:hAnsi="Symbol" w:hint="default"/>
      </w:rPr>
    </w:lvl>
    <w:lvl w:ilvl="4" w:tplc="04090003" w:tentative="1">
      <w:start w:val="1"/>
      <w:numFmt w:val="bullet"/>
      <w:lvlText w:val="o"/>
      <w:lvlJc w:val="left"/>
      <w:pPr>
        <w:ind w:left="4270" w:hanging="360"/>
      </w:pPr>
      <w:rPr>
        <w:rFonts w:ascii="Courier New" w:hAnsi="Courier New" w:cs="Courier New" w:hint="default"/>
      </w:rPr>
    </w:lvl>
    <w:lvl w:ilvl="5" w:tplc="04090005" w:tentative="1">
      <w:start w:val="1"/>
      <w:numFmt w:val="bullet"/>
      <w:lvlText w:val=""/>
      <w:lvlJc w:val="left"/>
      <w:pPr>
        <w:ind w:left="4990" w:hanging="360"/>
      </w:pPr>
      <w:rPr>
        <w:rFonts w:ascii="Wingdings" w:hAnsi="Wingdings" w:hint="default"/>
      </w:rPr>
    </w:lvl>
    <w:lvl w:ilvl="6" w:tplc="04090001" w:tentative="1">
      <w:start w:val="1"/>
      <w:numFmt w:val="bullet"/>
      <w:lvlText w:val=""/>
      <w:lvlJc w:val="left"/>
      <w:pPr>
        <w:ind w:left="5710" w:hanging="360"/>
      </w:pPr>
      <w:rPr>
        <w:rFonts w:ascii="Symbol" w:hAnsi="Symbol" w:hint="default"/>
      </w:rPr>
    </w:lvl>
    <w:lvl w:ilvl="7" w:tplc="04090003" w:tentative="1">
      <w:start w:val="1"/>
      <w:numFmt w:val="bullet"/>
      <w:lvlText w:val="o"/>
      <w:lvlJc w:val="left"/>
      <w:pPr>
        <w:ind w:left="6430" w:hanging="360"/>
      </w:pPr>
      <w:rPr>
        <w:rFonts w:ascii="Courier New" w:hAnsi="Courier New" w:cs="Courier New" w:hint="default"/>
      </w:rPr>
    </w:lvl>
    <w:lvl w:ilvl="8" w:tplc="04090005" w:tentative="1">
      <w:start w:val="1"/>
      <w:numFmt w:val="bullet"/>
      <w:lvlText w:val=""/>
      <w:lvlJc w:val="left"/>
      <w:pPr>
        <w:ind w:left="7150" w:hanging="360"/>
      </w:pPr>
      <w:rPr>
        <w:rFonts w:ascii="Wingdings" w:hAnsi="Wingdings" w:hint="default"/>
      </w:rPr>
    </w:lvl>
  </w:abstractNum>
  <w:abstractNum w:abstractNumId="7">
    <w:nsid w:val="247F4E48"/>
    <w:multiLevelType w:val="hybridMultilevel"/>
    <w:tmpl w:val="E32CAB42"/>
    <w:lvl w:ilvl="0" w:tplc="04180005">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28946252"/>
    <w:multiLevelType w:val="hybridMultilevel"/>
    <w:tmpl w:val="4CD87EF8"/>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2E23323A"/>
    <w:multiLevelType w:val="hybridMultilevel"/>
    <w:tmpl w:val="3114258E"/>
    <w:lvl w:ilvl="0" w:tplc="EBD281D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979241E"/>
    <w:multiLevelType w:val="hybridMultilevel"/>
    <w:tmpl w:val="52D668A6"/>
    <w:lvl w:ilvl="0" w:tplc="A606AFC4">
      <w:numFmt w:val="bullet"/>
      <w:lvlText w:val="-"/>
      <w:lvlJc w:val="left"/>
      <w:pPr>
        <w:tabs>
          <w:tab w:val="num" w:pos="1605"/>
        </w:tabs>
        <w:ind w:left="1605" w:hanging="885"/>
      </w:pPr>
      <w:rPr>
        <w:rFonts w:ascii="Times New Roman" w:hAnsi="Times New Roman" w:cs="Times New Roman" w:hint="default"/>
        <w:b w:val="0"/>
        <w:i w:val="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42D477AE"/>
    <w:multiLevelType w:val="hybridMultilevel"/>
    <w:tmpl w:val="62A834C0"/>
    <w:lvl w:ilvl="0" w:tplc="04180005">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nsid w:val="45B61154"/>
    <w:multiLevelType w:val="hybridMultilevel"/>
    <w:tmpl w:val="6E121406"/>
    <w:lvl w:ilvl="0" w:tplc="886AD5AE">
      <w:start w:val="1"/>
      <w:numFmt w:val="bullet"/>
      <w:lvlText w:val=""/>
      <w:lvlJc w:val="left"/>
      <w:pPr>
        <w:ind w:left="720" w:hanging="360"/>
      </w:pPr>
      <w:rPr>
        <w:rFonts w:ascii="Wingdings" w:hAnsi="Wingdings"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4BC173A2"/>
    <w:multiLevelType w:val="hybridMultilevel"/>
    <w:tmpl w:val="E35A9A6A"/>
    <w:lvl w:ilvl="0" w:tplc="0E542D72">
      <w:start w:val="1"/>
      <w:numFmt w:val="decimal"/>
      <w:lvlText w:val="(%1)"/>
      <w:lvlJc w:val="left"/>
      <w:pPr>
        <w:ind w:left="720" w:hanging="360"/>
      </w:pPr>
      <w:rPr>
        <w:rFonts w:hint="default"/>
        <w:b w:val="0"/>
        <w:i w:val="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nsid w:val="4EBB1B2A"/>
    <w:multiLevelType w:val="hybridMultilevel"/>
    <w:tmpl w:val="A834498A"/>
    <w:lvl w:ilvl="0" w:tplc="04180017">
      <w:start w:val="1"/>
      <w:numFmt w:val="lowerLetter"/>
      <w:lvlText w:val="%1)"/>
      <w:lvlJc w:val="left"/>
      <w:pPr>
        <w:ind w:left="1571" w:hanging="360"/>
      </w:pPr>
    </w:lvl>
    <w:lvl w:ilvl="1" w:tplc="04180019" w:tentative="1">
      <w:start w:val="1"/>
      <w:numFmt w:val="lowerLetter"/>
      <w:lvlText w:val="%2."/>
      <w:lvlJc w:val="left"/>
      <w:pPr>
        <w:ind w:left="2291" w:hanging="360"/>
      </w:pPr>
    </w:lvl>
    <w:lvl w:ilvl="2" w:tplc="0418001B" w:tentative="1">
      <w:start w:val="1"/>
      <w:numFmt w:val="lowerRoman"/>
      <w:lvlText w:val="%3."/>
      <w:lvlJc w:val="right"/>
      <w:pPr>
        <w:ind w:left="3011" w:hanging="180"/>
      </w:pPr>
    </w:lvl>
    <w:lvl w:ilvl="3" w:tplc="0418000F" w:tentative="1">
      <w:start w:val="1"/>
      <w:numFmt w:val="decimal"/>
      <w:lvlText w:val="%4."/>
      <w:lvlJc w:val="left"/>
      <w:pPr>
        <w:ind w:left="3731" w:hanging="360"/>
      </w:pPr>
    </w:lvl>
    <w:lvl w:ilvl="4" w:tplc="04180019" w:tentative="1">
      <w:start w:val="1"/>
      <w:numFmt w:val="lowerLetter"/>
      <w:lvlText w:val="%5."/>
      <w:lvlJc w:val="left"/>
      <w:pPr>
        <w:ind w:left="4451" w:hanging="360"/>
      </w:pPr>
    </w:lvl>
    <w:lvl w:ilvl="5" w:tplc="0418001B" w:tentative="1">
      <w:start w:val="1"/>
      <w:numFmt w:val="lowerRoman"/>
      <w:lvlText w:val="%6."/>
      <w:lvlJc w:val="right"/>
      <w:pPr>
        <w:ind w:left="5171" w:hanging="180"/>
      </w:pPr>
    </w:lvl>
    <w:lvl w:ilvl="6" w:tplc="0418000F" w:tentative="1">
      <w:start w:val="1"/>
      <w:numFmt w:val="decimal"/>
      <w:lvlText w:val="%7."/>
      <w:lvlJc w:val="left"/>
      <w:pPr>
        <w:ind w:left="5891" w:hanging="360"/>
      </w:pPr>
    </w:lvl>
    <w:lvl w:ilvl="7" w:tplc="04180019" w:tentative="1">
      <w:start w:val="1"/>
      <w:numFmt w:val="lowerLetter"/>
      <w:lvlText w:val="%8."/>
      <w:lvlJc w:val="left"/>
      <w:pPr>
        <w:ind w:left="6611" w:hanging="360"/>
      </w:pPr>
    </w:lvl>
    <w:lvl w:ilvl="8" w:tplc="0418001B" w:tentative="1">
      <w:start w:val="1"/>
      <w:numFmt w:val="lowerRoman"/>
      <w:lvlText w:val="%9."/>
      <w:lvlJc w:val="right"/>
      <w:pPr>
        <w:ind w:left="7331" w:hanging="180"/>
      </w:pPr>
    </w:lvl>
  </w:abstractNum>
  <w:abstractNum w:abstractNumId="15">
    <w:nsid w:val="519639C7"/>
    <w:multiLevelType w:val="hybridMultilevel"/>
    <w:tmpl w:val="8DA22ACC"/>
    <w:lvl w:ilvl="0" w:tplc="EBD281D8">
      <w:numFmt w:val="bullet"/>
      <w:lvlText w:val="-"/>
      <w:lvlJc w:val="left"/>
      <w:pPr>
        <w:tabs>
          <w:tab w:val="num" w:pos="731"/>
        </w:tabs>
        <w:ind w:left="731" w:hanging="360"/>
      </w:pPr>
      <w:rPr>
        <w:rFonts w:ascii="Times New Roman" w:eastAsia="Times New Roman" w:hAnsi="Times New Roman" w:cs="Times New Roman" w:hint="default"/>
      </w:rPr>
    </w:lvl>
    <w:lvl w:ilvl="1" w:tplc="DF0C79C0">
      <w:start w:val="1"/>
      <w:numFmt w:val="lowerLetter"/>
      <w:lvlText w:val="%2."/>
      <w:lvlJc w:val="left"/>
      <w:pPr>
        <w:tabs>
          <w:tab w:val="num" w:pos="1451"/>
        </w:tabs>
        <w:ind w:left="1451" w:hanging="360"/>
      </w:pPr>
      <w:rPr>
        <w:rFonts w:hint="default"/>
        <w:b w:val="0"/>
        <w:i w:val="0"/>
      </w:rPr>
    </w:lvl>
    <w:lvl w:ilvl="2" w:tplc="EBD281D8">
      <w:numFmt w:val="bullet"/>
      <w:lvlText w:val="-"/>
      <w:lvlJc w:val="left"/>
      <w:pPr>
        <w:tabs>
          <w:tab w:val="num" w:pos="2171"/>
        </w:tabs>
        <w:ind w:left="2171" w:hanging="360"/>
      </w:pPr>
      <w:rPr>
        <w:rFonts w:ascii="Times New Roman" w:eastAsia="Times New Roman" w:hAnsi="Times New Roman" w:cs="Times New Roman" w:hint="default"/>
      </w:rPr>
    </w:lvl>
    <w:lvl w:ilvl="3" w:tplc="04090001">
      <w:start w:val="1"/>
      <w:numFmt w:val="bullet"/>
      <w:lvlText w:val=""/>
      <w:lvlJc w:val="left"/>
      <w:pPr>
        <w:tabs>
          <w:tab w:val="num" w:pos="2891"/>
        </w:tabs>
        <w:ind w:left="2891" w:hanging="360"/>
      </w:pPr>
      <w:rPr>
        <w:rFonts w:ascii="Symbol" w:hAnsi="Symbol" w:hint="default"/>
      </w:rPr>
    </w:lvl>
    <w:lvl w:ilvl="4" w:tplc="04090003">
      <w:start w:val="1"/>
      <w:numFmt w:val="bullet"/>
      <w:lvlText w:val="o"/>
      <w:lvlJc w:val="left"/>
      <w:pPr>
        <w:tabs>
          <w:tab w:val="num" w:pos="3611"/>
        </w:tabs>
        <w:ind w:left="3611" w:hanging="360"/>
      </w:pPr>
      <w:rPr>
        <w:rFonts w:ascii="Courier New" w:hAnsi="Courier New" w:hint="default"/>
      </w:rPr>
    </w:lvl>
    <w:lvl w:ilvl="5" w:tplc="04090005">
      <w:start w:val="1"/>
      <w:numFmt w:val="bullet"/>
      <w:lvlText w:val=""/>
      <w:lvlJc w:val="left"/>
      <w:pPr>
        <w:tabs>
          <w:tab w:val="num" w:pos="4331"/>
        </w:tabs>
        <w:ind w:left="4331" w:hanging="360"/>
      </w:pPr>
      <w:rPr>
        <w:rFonts w:ascii="Wingdings" w:hAnsi="Wingdings" w:hint="default"/>
      </w:rPr>
    </w:lvl>
    <w:lvl w:ilvl="6" w:tplc="04090001">
      <w:start w:val="1"/>
      <w:numFmt w:val="bullet"/>
      <w:lvlText w:val=""/>
      <w:lvlJc w:val="left"/>
      <w:pPr>
        <w:tabs>
          <w:tab w:val="num" w:pos="5051"/>
        </w:tabs>
        <w:ind w:left="5051" w:hanging="360"/>
      </w:pPr>
      <w:rPr>
        <w:rFonts w:ascii="Symbol" w:hAnsi="Symbol" w:hint="default"/>
      </w:rPr>
    </w:lvl>
    <w:lvl w:ilvl="7" w:tplc="04090003" w:tentative="1">
      <w:start w:val="1"/>
      <w:numFmt w:val="bullet"/>
      <w:lvlText w:val="o"/>
      <w:lvlJc w:val="left"/>
      <w:pPr>
        <w:tabs>
          <w:tab w:val="num" w:pos="5771"/>
        </w:tabs>
        <w:ind w:left="5771" w:hanging="360"/>
      </w:pPr>
      <w:rPr>
        <w:rFonts w:ascii="Courier New" w:hAnsi="Courier New" w:hint="default"/>
      </w:rPr>
    </w:lvl>
    <w:lvl w:ilvl="8" w:tplc="04090005" w:tentative="1">
      <w:start w:val="1"/>
      <w:numFmt w:val="bullet"/>
      <w:lvlText w:val=""/>
      <w:lvlJc w:val="left"/>
      <w:pPr>
        <w:tabs>
          <w:tab w:val="num" w:pos="6491"/>
        </w:tabs>
        <w:ind w:left="6491" w:hanging="360"/>
      </w:pPr>
      <w:rPr>
        <w:rFonts w:ascii="Wingdings" w:hAnsi="Wingdings" w:hint="default"/>
      </w:rPr>
    </w:lvl>
  </w:abstractNum>
  <w:abstractNum w:abstractNumId="16">
    <w:nsid w:val="59AA04F4"/>
    <w:multiLevelType w:val="hybridMultilevel"/>
    <w:tmpl w:val="719CE07C"/>
    <w:lvl w:ilvl="0" w:tplc="04180005">
      <w:start w:val="1"/>
      <w:numFmt w:val="bullet"/>
      <w:lvlText w:val=""/>
      <w:lvlJc w:val="left"/>
      <w:pPr>
        <w:ind w:left="1500" w:hanging="360"/>
      </w:pPr>
      <w:rPr>
        <w:rFonts w:ascii="Wingdings" w:hAnsi="Wingdings" w:hint="default"/>
      </w:rPr>
    </w:lvl>
    <w:lvl w:ilvl="1" w:tplc="04180003" w:tentative="1">
      <w:start w:val="1"/>
      <w:numFmt w:val="bullet"/>
      <w:lvlText w:val="o"/>
      <w:lvlJc w:val="left"/>
      <w:pPr>
        <w:ind w:left="2220" w:hanging="360"/>
      </w:pPr>
      <w:rPr>
        <w:rFonts w:ascii="Courier New" w:hAnsi="Courier New" w:cs="Courier New" w:hint="default"/>
      </w:rPr>
    </w:lvl>
    <w:lvl w:ilvl="2" w:tplc="04180005" w:tentative="1">
      <w:start w:val="1"/>
      <w:numFmt w:val="bullet"/>
      <w:lvlText w:val=""/>
      <w:lvlJc w:val="left"/>
      <w:pPr>
        <w:ind w:left="2940" w:hanging="360"/>
      </w:pPr>
      <w:rPr>
        <w:rFonts w:ascii="Wingdings" w:hAnsi="Wingdings" w:hint="default"/>
      </w:rPr>
    </w:lvl>
    <w:lvl w:ilvl="3" w:tplc="04180001" w:tentative="1">
      <w:start w:val="1"/>
      <w:numFmt w:val="bullet"/>
      <w:lvlText w:val=""/>
      <w:lvlJc w:val="left"/>
      <w:pPr>
        <w:ind w:left="3660" w:hanging="360"/>
      </w:pPr>
      <w:rPr>
        <w:rFonts w:ascii="Symbol" w:hAnsi="Symbol" w:hint="default"/>
      </w:rPr>
    </w:lvl>
    <w:lvl w:ilvl="4" w:tplc="04180003" w:tentative="1">
      <w:start w:val="1"/>
      <w:numFmt w:val="bullet"/>
      <w:lvlText w:val="o"/>
      <w:lvlJc w:val="left"/>
      <w:pPr>
        <w:ind w:left="4380" w:hanging="360"/>
      </w:pPr>
      <w:rPr>
        <w:rFonts w:ascii="Courier New" w:hAnsi="Courier New" w:cs="Courier New" w:hint="default"/>
      </w:rPr>
    </w:lvl>
    <w:lvl w:ilvl="5" w:tplc="04180005" w:tentative="1">
      <w:start w:val="1"/>
      <w:numFmt w:val="bullet"/>
      <w:lvlText w:val=""/>
      <w:lvlJc w:val="left"/>
      <w:pPr>
        <w:ind w:left="5100" w:hanging="360"/>
      </w:pPr>
      <w:rPr>
        <w:rFonts w:ascii="Wingdings" w:hAnsi="Wingdings" w:hint="default"/>
      </w:rPr>
    </w:lvl>
    <w:lvl w:ilvl="6" w:tplc="04180001" w:tentative="1">
      <w:start w:val="1"/>
      <w:numFmt w:val="bullet"/>
      <w:lvlText w:val=""/>
      <w:lvlJc w:val="left"/>
      <w:pPr>
        <w:ind w:left="5820" w:hanging="360"/>
      </w:pPr>
      <w:rPr>
        <w:rFonts w:ascii="Symbol" w:hAnsi="Symbol" w:hint="default"/>
      </w:rPr>
    </w:lvl>
    <w:lvl w:ilvl="7" w:tplc="04180003" w:tentative="1">
      <w:start w:val="1"/>
      <w:numFmt w:val="bullet"/>
      <w:lvlText w:val="o"/>
      <w:lvlJc w:val="left"/>
      <w:pPr>
        <w:ind w:left="6540" w:hanging="360"/>
      </w:pPr>
      <w:rPr>
        <w:rFonts w:ascii="Courier New" w:hAnsi="Courier New" w:cs="Courier New" w:hint="default"/>
      </w:rPr>
    </w:lvl>
    <w:lvl w:ilvl="8" w:tplc="04180005" w:tentative="1">
      <w:start w:val="1"/>
      <w:numFmt w:val="bullet"/>
      <w:lvlText w:val=""/>
      <w:lvlJc w:val="left"/>
      <w:pPr>
        <w:ind w:left="7260" w:hanging="360"/>
      </w:pPr>
      <w:rPr>
        <w:rFonts w:ascii="Wingdings" w:hAnsi="Wingdings" w:hint="default"/>
      </w:rPr>
    </w:lvl>
  </w:abstractNum>
  <w:abstractNum w:abstractNumId="17">
    <w:nsid w:val="5D3F065F"/>
    <w:multiLevelType w:val="hybridMultilevel"/>
    <w:tmpl w:val="8F08B18E"/>
    <w:lvl w:ilvl="0" w:tplc="036A7024">
      <w:start w:val="8"/>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64056EE2"/>
    <w:multiLevelType w:val="hybridMultilevel"/>
    <w:tmpl w:val="3A66CEE6"/>
    <w:lvl w:ilvl="0" w:tplc="EBD281D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66753CF"/>
    <w:multiLevelType w:val="hybridMultilevel"/>
    <w:tmpl w:val="4134E39C"/>
    <w:lvl w:ilvl="0" w:tplc="C6CE3FD6">
      <w:start w:val="1"/>
      <w:numFmt w:val="low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20">
    <w:nsid w:val="6742277B"/>
    <w:multiLevelType w:val="hybridMultilevel"/>
    <w:tmpl w:val="1CECFED8"/>
    <w:lvl w:ilvl="0" w:tplc="01509CFC">
      <w:start w:val="1"/>
      <w:numFmt w:val="upp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75EF31E6"/>
    <w:multiLevelType w:val="hybridMultilevel"/>
    <w:tmpl w:val="66C89A52"/>
    <w:lvl w:ilvl="0" w:tplc="04180005">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2">
    <w:nsid w:val="7A3B7EC1"/>
    <w:multiLevelType w:val="hybridMultilevel"/>
    <w:tmpl w:val="18C83ADE"/>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num w:numId="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
    </w:lvlOverride>
    <w:lvlOverride w:ilvl="2"/>
    <w:lvlOverride w:ilvl="3"/>
    <w:lvlOverride w:ilvl="4"/>
    <w:lvlOverride w:ilvl="5"/>
    <w:lvlOverride w:ilvl="6">
      <w:startOverride w:val="1"/>
    </w:lvlOverride>
    <w:lvlOverride w:ilvl="7">
      <w:startOverride w:val="1"/>
    </w:lvlOverride>
    <w:lvlOverride w:ilvl="8">
      <w:startOverride w:val="1"/>
    </w:lvlOverride>
  </w:num>
  <w:num w:numId="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21"/>
  </w:num>
  <w:num w:numId="8">
    <w:abstractNumId w:val="8"/>
  </w:num>
  <w:num w:numId="9">
    <w:abstractNumId w:val="11"/>
  </w:num>
  <w:num w:numId="10">
    <w:abstractNumId w:val="16"/>
  </w:num>
  <w:num w:numId="11">
    <w:abstractNumId w:val="7"/>
  </w:num>
  <w:num w:numId="12">
    <w:abstractNumId w:val="12"/>
  </w:num>
  <w:num w:numId="13">
    <w:abstractNumId w:val="10"/>
  </w:num>
  <w:num w:numId="14">
    <w:abstractNumId w:val="5"/>
  </w:num>
  <w:num w:numId="15">
    <w:abstractNumId w:val="4"/>
  </w:num>
  <w:num w:numId="16">
    <w:abstractNumId w:val="4"/>
    <w:lvlOverride w:ilvl="0">
      <w:startOverride w:val="1"/>
    </w:lvlOverride>
  </w:num>
  <w:num w:numId="17">
    <w:abstractNumId w:val="2"/>
  </w:num>
  <w:num w:numId="18">
    <w:abstractNumId w:val="17"/>
  </w:num>
  <w:num w:numId="19">
    <w:abstractNumId w:val="19"/>
  </w:num>
  <w:num w:numId="20">
    <w:abstractNumId w:val="20"/>
  </w:num>
  <w:num w:numId="21">
    <w:abstractNumId w:val="0"/>
  </w:num>
  <w:num w:numId="22">
    <w:abstractNumId w:val="3"/>
  </w:num>
  <w:num w:numId="23">
    <w:abstractNumId w:val="1"/>
  </w:num>
  <w:num w:numId="24">
    <w:abstractNumId w:val="6"/>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9E1"/>
    <w:rsid w:val="00054C54"/>
    <w:rsid w:val="00655772"/>
    <w:rsid w:val="006D3372"/>
    <w:rsid w:val="006E39E1"/>
    <w:rsid w:val="007D17CB"/>
    <w:rsid w:val="00885D67"/>
    <w:rsid w:val="009502E4"/>
    <w:rsid w:val="00A2364C"/>
    <w:rsid w:val="00AC79D7"/>
    <w:rsid w:val="00C13639"/>
    <w:rsid w:val="00DA06F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6E39E1"/>
    <w:pPr>
      <w:keepNext/>
      <w:spacing w:after="0" w:line="240" w:lineRule="auto"/>
      <w:outlineLvl w:val="0"/>
    </w:pPr>
    <w:rPr>
      <w:rFonts w:ascii="Times New Roman" w:eastAsia="Times New Roman" w:hAnsi="Times New Roman" w:cs="Times New Roman"/>
      <w:b/>
      <w:sz w:val="24"/>
      <w:szCs w:val="20"/>
      <w:lang w:val="en-US"/>
    </w:rPr>
  </w:style>
  <w:style w:type="paragraph" w:styleId="Heading2">
    <w:name w:val="heading 2"/>
    <w:basedOn w:val="Normal"/>
    <w:next w:val="Normal"/>
    <w:link w:val="Heading2Char"/>
    <w:qFormat/>
    <w:rsid w:val="006E39E1"/>
    <w:pPr>
      <w:keepNext/>
      <w:spacing w:after="0" w:line="240" w:lineRule="auto"/>
      <w:jc w:val="center"/>
      <w:outlineLvl w:val="1"/>
    </w:pPr>
    <w:rPr>
      <w:rFonts w:ascii="Times New Roman" w:eastAsia="Times New Roman" w:hAnsi="Times New Roman" w:cs="Times New Roman"/>
      <w:b/>
      <w:sz w:val="28"/>
      <w:szCs w:val="20"/>
      <w:lang w:val="en-US"/>
    </w:rPr>
  </w:style>
  <w:style w:type="paragraph" w:styleId="Heading3">
    <w:name w:val="heading 3"/>
    <w:basedOn w:val="Normal"/>
    <w:next w:val="Normal"/>
    <w:link w:val="Heading3Char"/>
    <w:qFormat/>
    <w:rsid w:val="006E39E1"/>
    <w:pPr>
      <w:keepNext/>
      <w:spacing w:after="0" w:line="240" w:lineRule="auto"/>
      <w:ind w:firstLine="720"/>
      <w:jc w:val="both"/>
      <w:outlineLvl w:val="2"/>
    </w:pPr>
    <w:rPr>
      <w:rFonts w:ascii="Times New Roman" w:eastAsia="Times New Roman" w:hAnsi="Times New Roman" w:cs="Times New Roman"/>
      <w:sz w:val="28"/>
      <w:szCs w:val="20"/>
      <w:lang w:val="en-US"/>
    </w:rPr>
  </w:style>
  <w:style w:type="paragraph" w:styleId="Heading4">
    <w:name w:val="heading 4"/>
    <w:basedOn w:val="Normal"/>
    <w:next w:val="Normal"/>
    <w:link w:val="Heading4Char"/>
    <w:qFormat/>
    <w:rsid w:val="006E39E1"/>
    <w:pPr>
      <w:keepNext/>
      <w:spacing w:after="0" w:line="240" w:lineRule="auto"/>
      <w:ind w:firstLine="720"/>
      <w:jc w:val="both"/>
      <w:outlineLvl w:val="3"/>
    </w:pPr>
    <w:rPr>
      <w:rFonts w:ascii="Times New Roman" w:eastAsia="Times New Roman" w:hAnsi="Times New Roman" w:cs="Times New Roman"/>
      <w:i/>
      <w:sz w:val="28"/>
      <w:szCs w:val="20"/>
      <w:lang w:val="en-US"/>
    </w:rPr>
  </w:style>
  <w:style w:type="paragraph" w:styleId="Heading5">
    <w:name w:val="heading 5"/>
    <w:basedOn w:val="Normal"/>
    <w:next w:val="Normal"/>
    <w:link w:val="Heading5Char"/>
    <w:qFormat/>
    <w:rsid w:val="006E39E1"/>
    <w:pPr>
      <w:keepNext/>
      <w:autoSpaceDE w:val="0"/>
      <w:autoSpaceDN w:val="0"/>
      <w:adjustRightInd w:val="0"/>
      <w:spacing w:after="0" w:line="240" w:lineRule="auto"/>
      <w:outlineLvl w:val="4"/>
    </w:pPr>
    <w:rPr>
      <w:rFonts w:ascii="Book Antiqua" w:eastAsia="Times New Roman" w:hAnsi="Book Antiqua" w:cs="Times New Roman"/>
      <w:b/>
      <w:iCs/>
      <w:spacing w:val="-20"/>
      <w:sz w:val="28"/>
      <w:szCs w:val="20"/>
      <w:lang w:val="fr-FR"/>
    </w:rPr>
  </w:style>
  <w:style w:type="paragraph" w:styleId="Heading9">
    <w:name w:val="heading 9"/>
    <w:basedOn w:val="Normal"/>
    <w:next w:val="Normal"/>
    <w:link w:val="Heading9Char"/>
    <w:uiPriority w:val="9"/>
    <w:semiHidden/>
    <w:unhideWhenUsed/>
    <w:qFormat/>
    <w:rsid w:val="006E39E1"/>
    <w:pPr>
      <w:spacing w:before="240" w:after="60" w:line="240" w:lineRule="auto"/>
      <w:outlineLvl w:val="8"/>
    </w:pPr>
    <w:rPr>
      <w:rFonts w:ascii="Cambria" w:eastAsia="Times New Roman" w:hAnsi="Cambria" w:cs="Times New Roman"/>
      <w:b/>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E39E1"/>
    <w:rPr>
      <w:rFonts w:ascii="Times New Roman" w:eastAsia="Times New Roman" w:hAnsi="Times New Roman" w:cs="Times New Roman"/>
      <w:b/>
      <w:sz w:val="24"/>
      <w:szCs w:val="20"/>
      <w:lang w:val="en-US"/>
    </w:rPr>
  </w:style>
  <w:style w:type="character" w:customStyle="1" w:styleId="Heading2Char">
    <w:name w:val="Heading 2 Char"/>
    <w:basedOn w:val="DefaultParagraphFont"/>
    <w:link w:val="Heading2"/>
    <w:rsid w:val="006E39E1"/>
    <w:rPr>
      <w:rFonts w:ascii="Times New Roman" w:eastAsia="Times New Roman" w:hAnsi="Times New Roman" w:cs="Times New Roman"/>
      <w:b/>
      <w:sz w:val="28"/>
      <w:szCs w:val="20"/>
      <w:lang w:val="en-US"/>
    </w:rPr>
  </w:style>
  <w:style w:type="character" w:customStyle="1" w:styleId="Heading3Char">
    <w:name w:val="Heading 3 Char"/>
    <w:basedOn w:val="DefaultParagraphFont"/>
    <w:link w:val="Heading3"/>
    <w:rsid w:val="006E39E1"/>
    <w:rPr>
      <w:rFonts w:ascii="Times New Roman" w:eastAsia="Times New Roman" w:hAnsi="Times New Roman" w:cs="Times New Roman"/>
      <w:sz w:val="28"/>
      <w:szCs w:val="20"/>
      <w:lang w:val="en-US"/>
    </w:rPr>
  </w:style>
  <w:style w:type="character" w:customStyle="1" w:styleId="Heading4Char">
    <w:name w:val="Heading 4 Char"/>
    <w:basedOn w:val="DefaultParagraphFont"/>
    <w:link w:val="Heading4"/>
    <w:rsid w:val="006E39E1"/>
    <w:rPr>
      <w:rFonts w:ascii="Times New Roman" w:eastAsia="Times New Roman" w:hAnsi="Times New Roman" w:cs="Times New Roman"/>
      <w:i/>
      <w:sz w:val="28"/>
      <w:szCs w:val="20"/>
      <w:lang w:val="en-US"/>
    </w:rPr>
  </w:style>
  <w:style w:type="character" w:customStyle="1" w:styleId="Heading5Char">
    <w:name w:val="Heading 5 Char"/>
    <w:basedOn w:val="DefaultParagraphFont"/>
    <w:link w:val="Heading5"/>
    <w:rsid w:val="006E39E1"/>
    <w:rPr>
      <w:rFonts w:ascii="Book Antiqua" w:eastAsia="Times New Roman" w:hAnsi="Book Antiqua" w:cs="Times New Roman"/>
      <w:b/>
      <w:iCs/>
      <w:spacing w:val="-20"/>
      <w:sz w:val="28"/>
      <w:szCs w:val="20"/>
      <w:lang w:val="fr-FR"/>
    </w:rPr>
  </w:style>
  <w:style w:type="character" w:customStyle="1" w:styleId="Heading9Char">
    <w:name w:val="Heading 9 Char"/>
    <w:basedOn w:val="DefaultParagraphFont"/>
    <w:link w:val="Heading9"/>
    <w:uiPriority w:val="9"/>
    <w:semiHidden/>
    <w:rsid w:val="006E39E1"/>
    <w:rPr>
      <w:rFonts w:ascii="Cambria" w:eastAsia="Times New Roman" w:hAnsi="Cambria" w:cs="Times New Roman"/>
      <w:b/>
      <w:i/>
      <w:lang w:val="en-US"/>
    </w:rPr>
  </w:style>
  <w:style w:type="numbering" w:customStyle="1" w:styleId="NoList1">
    <w:name w:val="No List1"/>
    <w:next w:val="NoList"/>
    <w:semiHidden/>
    <w:unhideWhenUsed/>
    <w:rsid w:val="006E39E1"/>
  </w:style>
  <w:style w:type="paragraph" w:styleId="BodyText">
    <w:name w:val="Body Text"/>
    <w:basedOn w:val="Normal"/>
    <w:link w:val="BodyTextChar"/>
    <w:rsid w:val="006E39E1"/>
    <w:pPr>
      <w:spacing w:after="0" w:line="240" w:lineRule="auto"/>
      <w:jc w:val="center"/>
    </w:pPr>
    <w:rPr>
      <w:rFonts w:ascii="Times New Roman" w:eastAsia="Times New Roman" w:hAnsi="Times New Roman" w:cs="Times New Roman"/>
      <w:sz w:val="28"/>
      <w:szCs w:val="20"/>
      <w:lang w:val="en-US"/>
    </w:rPr>
  </w:style>
  <w:style w:type="character" w:customStyle="1" w:styleId="BodyTextChar">
    <w:name w:val="Body Text Char"/>
    <w:basedOn w:val="DefaultParagraphFont"/>
    <w:link w:val="BodyText"/>
    <w:rsid w:val="006E39E1"/>
    <w:rPr>
      <w:rFonts w:ascii="Times New Roman" w:eastAsia="Times New Roman" w:hAnsi="Times New Roman" w:cs="Times New Roman"/>
      <w:sz w:val="28"/>
      <w:szCs w:val="20"/>
      <w:lang w:val="en-US"/>
    </w:rPr>
  </w:style>
  <w:style w:type="paragraph" w:styleId="BodyText2">
    <w:name w:val="Body Text 2"/>
    <w:basedOn w:val="Normal"/>
    <w:link w:val="BodyText2Char"/>
    <w:rsid w:val="006E39E1"/>
    <w:pPr>
      <w:spacing w:after="0" w:line="240" w:lineRule="auto"/>
      <w:jc w:val="both"/>
    </w:pPr>
    <w:rPr>
      <w:rFonts w:ascii="Times New Roman" w:eastAsia="Times New Roman" w:hAnsi="Times New Roman" w:cs="Times New Roman"/>
      <w:sz w:val="28"/>
      <w:szCs w:val="20"/>
      <w:lang w:val="en-US"/>
    </w:rPr>
  </w:style>
  <w:style w:type="character" w:customStyle="1" w:styleId="BodyText2Char">
    <w:name w:val="Body Text 2 Char"/>
    <w:basedOn w:val="DefaultParagraphFont"/>
    <w:link w:val="BodyText2"/>
    <w:rsid w:val="006E39E1"/>
    <w:rPr>
      <w:rFonts w:ascii="Times New Roman" w:eastAsia="Times New Roman" w:hAnsi="Times New Roman" w:cs="Times New Roman"/>
      <w:sz w:val="28"/>
      <w:szCs w:val="20"/>
      <w:lang w:val="en-US"/>
    </w:rPr>
  </w:style>
  <w:style w:type="paragraph" w:styleId="BodyTextIndent">
    <w:name w:val="Body Text Indent"/>
    <w:basedOn w:val="Normal"/>
    <w:link w:val="BodyTextIndentChar"/>
    <w:rsid w:val="006E39E1"/>
    <w:pPr>
      <w:spacing w:after="0" w:line="240" w:lineRule="auto"/>
      <w:ind w:firstLine="720"/>
      <w:jc w:val="both"/>
    </w:pPr>
    <w:rPr>
      <w:rFonts w:ascii="Garamond" w:eastAsia="Times New Roman" w:hAnsi="Garamond" w:cs="Times New Roman"/>
      <w:b/>
      <w:i/>
      <w:sz w:val="32"/>
      <w:szCs w:val="20"/>
      <w:lang w:val="en-US"/>
    </w:rPr>
  </w:style>
  <w:style w:type="character" w:customStyle="1" w:styleId="BodyTextIndentChar">
    <w:name w:val="Body Text Indent Char"/>
    <w:basedOn w:val="DefaultParagraphFont"/>
    <w:link w:val="BodyTextIndent"/>
    <w:rsid w:val="006E39E1"/>
    <w:rPr>
      <w:rFonts w:ascii="Garamond" w:eastAsia="Times New Roman" w:hAnsi="Garamond" w:cs="Times New Roman"/>
      <w:b/>
      <w:i/>
      <w:sz w:val="32"/>
      <w:szCs w:val="20"/>
      <w:lang w:val="en-US"/>
    </w:rPr>
  </w:style>
  <w:style w:type="paragraph" w:styleId="BodyTextIndent2">
    <w:name w:val="Body Text Indent 2"/>
    <w:basedOn w:val="Normal"/>
    <w:link w:val="BodyTextIndent2Char"/>
    <w:rsid w:val="006E39E1"/>
    <w:pPr>
      <w:spacing w:after="0" w:line="240" w:lineRule="auto"/>
      <w:ind w:firstLine="720"/>
      <w:jc w:val="both"/>
    </w:pPr>
    <w:rPr>
      <w:rFonts w:ascii="Times New Roman" w:eastAsia="Times New Roman" w:hAnsi="Times New Roman" w:cs="Times New Roman"/>
      <w:i/>
      <w:sz w:val="28"/>
      <w:szCs w:val="20"/>
      <w:lang w:val="en-US"/>
    </w:rPr>
  </w:style>
  <w:style w:type="character" w:customStyle="1" w:styleId="BodyTextIndent2Char">
    <w:name w:val="Body Text Indent 2 Char"/>
    <w:basedOn w:val="DefaultParagraphFont"/>
    <w:link w:val="BodyTextIndent2"/>
    <w:rsid w:val="006E39E1"/>
    <w:rPr>
      <w:rFonts w:ascii="Times New Roman" w:eastAsia="Times New Roman" w:hAnsi="Times New Roman" w:cs="Times New Roman"/>
      <w:i/>
      <w:sz w:val="28"/>
      <w:szCs w:val="20"/>
      <w:lang w:val="en-US"/>
    </w:rPr>
  </w:style>
  <w:style w:type="paragraph" w:styleId="BodyTextIndent3">
    <w:name w:val="Body Text Indent 3"/>
    <w:basedOn w:val="Normal"/>
    <w:link w:val="BodyTextIndent3Char"/>
    <w:rsid w:val="006E39E1"/>
    <w:pPr>
      <w:spacing w:after="0" w:line="240" w:lineRule="auto"/>
      <w:ind w:left="720" w:firstLine="720"/>
      <w:jc w:val="both"/>
    </w:pPr>
    <w:rPr>
      <w:rFonts w:ascii="Times New Roman" w:eastAsia="Times New Roman" w:hAnsi="Times New Roman" w:cs="Times New Roman"/>
      <w:i/>
      <w:sz w:val="32"/>
      <w:szCs w:val="20"/>
      <w:lang w:val="en-US"/>
    </w:rPr>
  </w:style>
  <w:style w:type="character" w:customStyle="1" w:styleId="BodyTextIndent3Char">
    <w:name w:val="Body Text Indent 3 Char"/>
    <w:basedOn w:val="DefaultParagraphFont"/>
    <w:link w:val="BodyTextIndent3"/>
    <w:rsid w:val="006E39E1"/>
    <w:rPr>
      <w:rFonts w:ascii="Times New Roman" w:eastAsia="Times New Roman" w:hAnsi="Times New Roman" w:cs="Times New Roman"/>
      <w:i/>
      <w:sz w:val="32"/>
      <w:szCs w:val="20"/>
      <w:lang w:val="en-US"/>
    </w:rPr>
  </w:style>
  <w:style w:type="paragraph" w:styleId="BodyText3">
    <w:name w:val="Body Text 3"/>
    <w:basedOn w:val="Normal"/>
    <w:link w:val="BodyText3Char"/>
    <w:rsid w:val="006E39E1"/>
    <w:pPr>
      <w:spacing w:after="0" w:line="240" w:lineRule="auto"/>
      <w:jc w:val="both"/>
    </w:pPr>
    <w:rPr>
      <w:rFonts w:ascii="Times New Roman" w:eastAsia="Times New Roman" w:hAnsi="Times New Roman" w:cs="Times New Roman"/>
      <w:i/>
      <w:spacing w:val="-20"/>
      <w:sz w:val="28"/>
      <w:szCs w:val="20"/>
      <w:lang w:val="en-US"/>
    </w:rPr>
  </w:style>
  <w:style w:type="character" w:customStyle="1" w:styleId="BodyText3Char">
    <w:name w:val="Body Text 3 Char"/>
    <w:basedOn w:val="DefaultParagraphFont"/>
    <w:link w:val="BodyText3"/>
    <w:rsid w:val="006E39E1"/>
    <w:rPr>
      <w:rFonts w:ascii="Times New Roman" w:eastAsia="Times New Roman" w:hAnsi="Times New Roman" w:cs="Times New Roman"/>
      <w:i/>
      <w:spacing w:val="-20"/>
      <w:sz w:val="28"/>
      <w:szCs w:val="20"/>
      <w:lang w:val="en-US"/>
    </w:rPr>
  </w:style>
  <w:style w:type="paragraph" w:customStyle="1" w:styleId="DefaultText">
    <w:name w:val="Default Text"/>
    <w:basedOn w:val="Normal"/>
    <w:rsid w:val="006E39E1"/>
    <w:pPr>
      <w:autoSpaceDE w:val="0"/>
      <w:autoSpaceDN w:val="0"/>
      <w:adjustRightInd w:val="0"/>
      <w:spacing w:after="0" w:line="240" w:lineRule="auto"/>
    </w:pPr>
    <w:rPr>
      <w:rFonts w:ascii="Times New Roman" w:eastAsia="Times New Roman" w:hAnsi="Times New Roman" w:cs="Times New Roman"/>
      <w:sz w:val="24"/>
      <w:szCs w:val="24"/>
      <w:lang w:val="en-US"/>
    </w:rPr>
  </w:style>
  <w:style w:type="character" w:styleId="Hyperlink">
    <w:name w:val="Hyperlink"/>
    <w:uiPriority w:val="99"/>
    <w:unhideWhenUsed/>
    <w:rsid w:val="006E39E1"/>
    <w:rPr>
      <w:color w:val="0000FF"/>
      <w:u w:val="single"/>
    </w:rPr>
  </w:style>
  <w:style w:type="paragraph" w:styleId="Header">
    <w:name w:val="header"/>
    <w:basedOn w:val="Normal"/>
    <w:link w:val="HeaderChar"/>
    <w:uiPriority w:val="99"/>
    <w:semiHidden/>
    <w:unhideWhenUsed/>
    <w:rsid w:val="006E39E1"/>
    <w:pPr>
      <w:tabs>
        <w:tab w:val="center" w:pos="4680"/>
        <w:tab w:val="right" w:pos="9360"/>
      </w:tabs>
      <w:spacing w:after="0" w:line="240" w:lineRule="auto"/>
    </w:pPr>
    <w:rPr>
      <w:rFonts w:ascii="Times New Roman" w:eastAsia="Times New Roman" w:hAnsi="Times New Roman" w:cs="Times New Roman"/>
      <w:b/>
      <w:i/>
      <w:szCs w:val="20"/>
      <w:lang w:val="en-US"/>
    </w:rPr>
  </w:style>
  <w:style w:type="character" w:customStyle="1" w:styleId="HeaderChar">
    <w:name w:val="Header Char"/>
    <w:basedOn w:val="DefaultParagraphFont"/>
    <w:link w:val="Header"/>
    <w:uiPriority w:val="99"/>
    <w:semiHidden/>
    <w:rsid w:val="006E39E1"/>
    <w:rPr>
      <w:rFonts w:ascii="Times New Roman" w:eastAsia="Times New Roman" w:hAnsi="Times New Roman" w:cs="Times New Roman"/>
      <w:b/>
      <w:i/>
      <w:szCs w:val="20"/>
      <w:lang w:val="en-US"/>
    </w:rPr>
  </w:style>
  <w:style w:type="paragraph" w:styleId="Footer">
    <w:name w:val="footer"/>
    <w:basedOn w:val="Normal"/>
    <w:link w:val="FooterChar"/>
    <w:uiPriority w:val="99"/>
    <w:unhideWhenUsed/>
    <w:rsid w:val="006E39E1"/>
    <w:pPr>
      <w:tabs>
        <w:tab w:val="center" w:pos="4680"/>
        <w:tab w:val="right" w:pos="9360"/>
      </w:tabs>
      <w:spacing w:after="0" w:line="240" w:lineRule="auto"/>
    </w:pPr>
    <w:rPr>
      <w:rFonts w:ascii="Times New Roman" w:eastAsia="Times New Roman" w:hAnsi="Times New Roman" w:cs="Times New Roman"/>
      <w:b/>
      <w:i/>
      <w:szCs w:val="20"/>
      <w:lang w:val="en-US"/>
    </w:rPr>
  </w:style>
  <w:style w:type="character" w:customStyle="1" w:styleId="FooterChar">
    <w:name w:val="Footer Char"/>
    <w:basedOn w:val="DefaultParagraphFont"/>
    <w:link w:val="Footer"/>
    <w:uiPriority w:val="99"/>
    <w:rsid w:val="006E39E1"/>
    <w:rPr>
      <w:rFonts w:ascii="Times New Roman" w:eastAsia="Times New Roman" w:hAnsi="Times New Roman" w:cs="Times New Roman"/>
      <w:b/>
      <w:i/>
      <w:szCs w:val="20"/>
      <w:lang w:val="en-US"/>
    </w:rPr>
  </w:style>
  <w:style w:type="paragraph" w:styleId="ListParagraph">
    <w:name w:val="List Paragraph"/>
    <w:basedOn w:val="Normal"/>
    <w:uiPriority w:val="34"/>
    <w:qFormat/>
    <w:rsid w:val="006E39E1"/>
    <w:pPr>
      <w:spacing w:after="0" w:line="240" w:lineRule="auto"/>
      <w:ind w:left="720"/>
      <w:contextualSpacing/>
    </w:pPr>
    <w:rPr>
      <w:rFonts w:ascii="Tahoma" w:eastAsia="Times New Roman" w:hAnsi="Tahoma" w:cs="Times New Roman"/>
      <w:sz w:val="28"/>
      <w:szCs w:val="20"/>
    </w:rPr>
  </w:style>
  <w:style w:type="numbering" w:customStyle="1" w:styleId="WWNum9">
    <w:name w:val="WWNum9"/>
    <w:basedOn w:val="NoList"/>
    <w:rsid w:val="006E39E1"/>
    <w:pPr>
      <w:numPr>
        <w:numId w:val="15"/>
      </w:numPr>
    </w:pPr>
  </w:style>
  <w:style w:type="character" w:customStyle="1" w:styleId="BodyText1Char">
    <w:name w:val="Body Text1 Char"/>
    <w:link w:val="BodyText1"/>
    <w:locked/>
    <w:rsid w:val="006E39E1"/>
    <w:rPr>
      <w:sz w:val="24"/>
    </w:rPr>
  </w:style>
  <w:style w:type="paragraph" w:customStyle="1" w:styleId="BodyText1">
    <w:name w:val="Body Text1"/>
    <w:basedOn w:val="Normal"/>
    <w:link w:val="BodyText1Char"/>
    <w:rsid w:val="006E39E1"/>
    <w:pPr>
      <w:widowControl w:val="0"/>
      <w:spacing w:after="0" w:line="240" w:lineRule="auto"/>
    </w:pPr>
    <w:rPr>
      <w:sz w:val="24"/>
    </w:rPr>
  </w:style>
  <w:style w:type="paragraph" w:customStyle="1" w:styleId="Standard">
    <w:name w:val="Standard"/>
    <w:rsid w:val="006E39E1"/>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NoSpacing">
    <w:name w:val="No Spacing"/>
    <w:uiPriority w:val="1"/>
    <w:qFormat/>
    <w:rsid w:val="006E39E1"/>
    <w:pPr>
      <w:spacing w:after="0" w:line="240" w:lineRule="auto"/>
    </w:pPr>
    <w:rPr>
      <w:rFonts w:ascii="Calibri" w:eastAsia="Calibri" w:hAnsi="Calibri" w:cs="Times New Roman"/>
      <w:lang w:val="en-US"/>
    </w:rPr>
  </w:style>
  <w:style w:type="table" w:styleId="TableGrid">
    <w:name w:val="Table Grid"/>
    <w:basedOn w:val="TableNormal"/>
    <w:uiPriority w:val="59"/>
    <w:rsid w:val="006E39E1"/>
    <w:pPr>
      <w:spacing w:after="0" w:line="240" w:lineRule="auto"/>
    </w:pPr>
    <w:rPr>
      <w:rFonts w:ascii="Times New Roman" w:eastAsia="Times New Roman" w:hAnsi="Times New Roman" w:cs="Times New Roman"/>
      <w:sz w:val="20"/>
      <w:szCs w:val="20"/>
      <w:lang w:eastAsia="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6E39E1"/>
    <w:pPr>
      <w:keepNext/>
      <w:spacing w:after="0" w:line="240" w:lineRule="auto"/>
      <w:outlineLvl w:val="0"/>
    </w:pPr>
    <w:rPr>
      <w:rFonts w:ascii="Times New Roman" w:eastAsia="Times New Roman" w:hAnsi="Times New Roman" w:cs="Times New Roman"/>
      <w:b/>
      <w:sz w:val="24"/>
      <w:szCs w:val="20"/>
      <w:lang w:val="en-US"/>
    </w:rPr>
  </w:style>
  <w:style w:type="paragraph" w:styleId="Heading2">
    <w:name w:val="heading 2"/>
    <w:basedOn w:val="Normal"/>
    <w:next w:val="Normal"/>
    <w:link w:val="Heading2Char"/>
    <w:qFormat/>
    <w:rsid w:val="006E39E1"/>
    <w:pPr>
      <w:keepNext/>
      <w:spacing w:after="0" w:line="240" w:lineRule="auto"/>
      <w:jc w:val="center"/>
      <w:outlineLvl w:val="1"/>
    </w:pPr>
    <w:rPr>
      <w:rFonts w:ascii="Times New Roman" w:eastAsia="Times New Roman" w:hAnsi="Times New Roman" w:cs="Times New Roman"/>
      <w:b/>
      <w:sz w:val="28"/>
      <w:szCs w:val="20"/>
      <w:lang w:val="en-US"/>
    </w:rPr>
  </w:style>
  <w:style w:type="paragraph" w:styleId="Heading3">
    <w:name w:val="heading 3"/>
    <w:basedOn w:val="Normal"/>
    <w:next w:val="Normal"/>
    <w:link w:val="Heading3Char"/>
    <w:qFormat/>
    <w:rsid w:val="006E39E1"/>
    <w:pPr>
      <w:keepNext/>
      <w:spacing w:after="0" w:line="240" w:lineRule="auto"/>
      <w:ind w:firstLine="720"/>
      <w:jc w:val="both"/>
      <w:outlineLvl w:val="2"/>
    </w:pPr>
    <w:rPr>
      <w:rFonts w:ascii="Times New Roman" w:eastAsia="Times New Roman" w:hAnsi="Times New Roman" w:cs="Times New Roman"/>
      <w:sz w:val="28"/>
      <w:szCs w:val="20"/>
      <w:lang w:val="en-US"/>
    </w:rPr>
  </w:style>
  <w:style w:type="paragraph" w:styleId="Heading4">
    <w:name w:val="heading 4"/>
    <w:basedOn w:val="Normal"/>
    <w:next w:val="Normal"/>
    <w:link w:val="Heading4Char"/>
    <w:qFormat/>
    <w:rsid w:val="006E39E1"/>
    <w:pPr>
      <w:keepNext/>
      <w:spacing w:after="0" w:line="240" w:lineRule="auto"/>
      <w:ind w:firstLine="720"/>
      <w:jc w:val="both"/>
      <w:outlineLvl w:val="3"/>
    </w:pPr>
    <w:rPr>
      <w:rFonts w:ascii="Times New Roman" w:eastAsia="Times New Roman" w:hAnsi="Times New Roman" w:cs="Times New Roman"/>
      <w:i/>
      <w:sz w:val="28"/>
      <w:szCs w:val="20"/>
      <w:lang w:val="en-US"/>
    </w:rPr>
  </w:style>
  <w:style w:type="paragraph" w:styleId="Heading5">
    <w:name w:val="heading 5"/>
    <w:basedOn w:val="Normal"/>
    <w:next w:val="Normal"/>
    <w:link w:val="Heading5Char"/>
    <w:qFormat/>
    <w:rsid w:val="006E39E1"/>
    <w:pPr>
      <w:keepNext/>
      <w:autoSpaceDE w:val="0"/>
      <w:autoSpaceDN w:val="0"/>
      <w:adjustRightInd w:val="0"/>
      <w:spacing w:after="0" w:line="240" w:lineRule="auto"/>
      <w:outlineLvl w:val="4"/>
    </w:pPr>
    <w:rPr>
      <w:rFonts w:ascii="Book Antiqua" w:eastAsia="Times New Roman" w:hAnsi="Book Antiqua" w:cs="Times New Roman"/>
      <w:b/>
      <w:iCs/>
      <w:spacing w:val="-20"/>
      <w:sz w:val="28"/>
      <w:szCs w:val="20"/>
      <w:lang w:val="fr-FR"/>
    </w:rPr>
  </w:style>
  <w:style w:type="paragraph" w:styleId="Heading9">
    <w:name w:val="heading 9"/>
    <w:basedOn w:val="Normal"/>
    <w:next w:val="Normal"/>
    <w:link w:val="Heading9Char"/>
    <w:uiPriority w:val="9"/>
    <w:semiHidden/>
    <w:unhideWhenUsed/>
    <w:qFormat/>
    <w:rsid w:val="006E39E1"/>
    <w:pPr>
      <w:spacing w:before="240" w:after="60" w:line="240" w:lineRule="auto"/>
      <w:outlineLvl w:val="8"/>
    </w:pPr>
    <w:rPr>
      <w:rFonts w:ascii="Cambria" w:eastAsia="Times New Roman" w:hAnsi="Cambria" w:cs="Times New Roman"/>
      <w:b/>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E39E1"/>
    <w:rPr>
      <w:rFonts w:ascii="Times New Roman" w:eastAsia="Times New Roman" w:hAnsi="Times New Roman" w:cs="Times New Roman"/>
      <w:b/>
      <w:sz w:val="24"/>
      <w:szCs w:val="20"/>
      <w:lang w:val="en-US"/>
    </w:rPr>
  </w:style>
  <w:style w:type="character" w:customStyle="1" w:styleId="Heading2Char">
    <w:name w:val="Heading 2 Char"/>
    <w:basedOn w:val="DefaultParagraphFont"/>
    <w:link w:val="Heading2"/>
    <w:rsid w:val="006E39E1"/>
    <w:rPr>
      <w:rFonts w:ascii="Times New Roman" w:eastAsia="Times New Roman" w:hAnsi="Times New Roman" w:cs="Times New Roman"/>
      <w:b/>
      <w:sz w:val="28"/>
      <w:szCs w:val="20"/>
      <w:lang w:val="en-US"/>
    </w:rPr>
  </w:style>
  <w:style w:type="character" w:customStyle="1" w:styleId="Heading3Char">
    <w:name w:val="Heading 3 Char"/>
    <w:basedOn w:val="DefaultParagraphFont"/>
    <w:link w:val="Heading3"/>
    <w:rsid w:val="006E39E1"/>
    <w:rPr>
      <w:rFonts w:ascii="Times New Roman" w:eastAsia="Times New Roman" w:hAnsi="Times New Roman" w:cs="Times New Roman"/>
      <w:sz w:val="28"/>
      <w:szCs w:val="20"/>
      <w:lang w:val="en-US"/>
    </w:rPr>
  </w:style>
  <w:style w:type="character" w:customStyle="1" w:styleId="Heading4Char">
    <w:name w:val="Heading 4 Char"/>
    <w:basedOn w:val="DefaultParagraphFont"/>
    <w:link w:val="Heading4"/>
    <w:rsid w:val="006E39E1"/>
    <w:rPr>
      <w:rFonts w:ascii="Times New Roman" w:eastAsia="Times New Roman" w:hAnsi="Times New Roman" w:cs="Times New Roman"/>
      <w:i/>
      <w:sz w:val="28"/>
      <w:szCs w:val="20"/>
      <w:lang w:val="en-US"/>
    </w:rPr>
  </w:style>
  <w:style w:type="character" w:customStyle="1" w:styleId="Heading5Char">
    <w:name w:val="Heading 5 Char"/>
    <w:basedOn w:val="DefaultParagraphFont"/>
    <w:link w:val="Heading5"/>
    <w:rsid w:val="006E39E1"/>
    <w:rPr>
      <w:rFonts w:ascii="Book Antiqua" w:eastAsia="Times New Roman" w:hAnsi="Book Antiqua" w:cs="Times New Roman"/>
      <w:b/>
      <w:iCs/>
      <w:spacing w:val="-20"/>
      <w:sz w:val="28"/>
      <w:szCs w:val="20"/>
      <w:lang w:val="fr-FR"/>
    </w:rPr>
  </w:style>
  <w:style w:type="character" w:customStyle="1" w:styleId="Heading9Char">
    <w:name w:val="Heading 9 Char"/>
    <w:basedOn w:val="DefaultParagraphFont"/>
    <w:link w:val="Heading9"/>
    <w:uiPriority w:val="9"/>
    <w:semiHidden/>
    <w:rsid w:val="006E39E1"/>
    <w:rPr>
      <w:rFonts w:ascii="Cambria" w:eastAsia="Times New Roman" w:hAnsi="Cambria" w:cs="Times New Roman"/>
      <w:b/>
      <w:i/>
      <w:lang w:val="en-US"/>
    </w:rPr>
  </w:style>
  <w:style w:type="numbering" w:customStyle="1" w:styleId="NoList1">
    <w:name w:val="No List1"/>
    <w:next w:val="NoList"/>
    <w:semiHidden/>
    <w:unhideWhenUsed/>
    <w:rsid w:val="006E39E1"/>
  </w:style>
  <w:style w:type="paragraph" w:styleId="BodyText">
    <w:name w:val="Body Text"/>
    <w:basedOn w:val="Normal"/>
    <w:link w:val="BodyTextChar"/>
    <w:rsid w:val="006E39E1"/>
    <w:pPr>
      <w:spacing w:after="0" w:line="240" w:lineRule="auto"/>
      <w:jc w:val="center"/>
    </w:pPr>
    <w:rPr>
      <w:rFonts w:ascii="Times New Roman" w:eastAsia="Times New Roman" w:hAnsi="Times New Roman" w:cs="Times New Roman"/>
      <w:sz w:val="28"/>
      <w:szCs w:val="20"/>
      <w:lang w:val="en-US"/>
    </w:rPr>
  </w:style>
  <w:style w:type="character" w:customStyle="1" w:styleId="BodyTextChar">
    <w:name w:val="Body Text Char"/>
    <w:basedOn w:val="DefaultParagraphFont"/>
    <w:link w:val="BodyText"/>
    <w:rsid w:val="006E39E1"/>
    <w:rPr>
      <w:rFonts w:ascii="Times New Roman" w:eastAsia="Times New Roman" w:hAnsi="Times New Roman" w:cs="Times New Roman"/>
      <w:sz w:val="28"/>
      <w:szCs w:val="20"/>
      <w:lang w:val="en-US"/>
    </w:rPr>
  </w:style>
  <w:style w:type="paragraph" w:styleId="BodyText2">
    <w:name w:val="Body Text 2"/>
    <w:basedOn w:val="Normal"/>
    <w:link w:val="BodyText2Char"/>
    <w:rsid w:val="006E39E1"/>
    <w:pPr>
      <w:spacing w:after="0" w:line="240" w:lineRule="auto"/>
      <w:jc w:val="both"/>
    </w:pPr>
    <w:rPr>
      <w:rFonts w:ascii="Times New Roman" w:eastAsia="Times New Roman" w:hAnsi="Times New Roman" w:cs="Times New Roman"/>
      <w:sz w:val="28"/>
      <w:szCs w:val="20"/>
      <w:lang w:val="en-US"/>
    </w:rPr>
  </w:style>
  <w:style w:type="character" w:customStyle="1" w:styleId="BodyText2Char">
    <w:name w:val="Body Text 2 Char"/>
    <w:basedOn w:val="DefaultParagraphFont"/>
    <w:link w:val="BodyText2"/>
    <w:rsid w:val="006E39E1"/>
    <w:rPr>
      <w:rFonts w:ascii="Times New Roman" w:eastAsia="Times New Roman" w:hAnsi="Times New Roman" w:cs="Times New Roman"/>
      <w:sz w:val="28"/>
      <w:szCs w:val="20"/>
      <w:lang w:val="en-US"/>
    </w:rPr>
  </w:style>
  <w:style w:type="paragraph" w:styleId="BodyTextIndent">
    <w:name w:val="Body Text Indent"/>
    <w:basedOn w:val="Normal"/>
    <w:link w:val="BodyTextIndentChar"/>
    <w:rsid w:val="006E39E1"/>
    <w:pPr>
      <w:spacing w:after="0" w:line="240" w:lineRule="auto"/>
      <w:ind w:firstLine="720"/>
      <w:jc w:val="both"/>
    </w:pPr>
    <w:rPr>
      <w:rFonts w:ascii="Garamond" w:eastAsia="Times New Roman" w:hAnsi="Garamond" w:cs="Times New Roman"/>
      <w:b/>
      <w:i/>
      <w:sz w:val="32"/>
      <w:szCs w:val="20"/>
      <w:lang w:val="en-US"/>
    </w:rPr>
  </w:style>
  <w:style w:type="character" w:customStyle="1" w:styleId="BodyTextIndentChar">
    <w:name w:val="Body Text Indent Char"/>
    <w:basedOn w:val="DefaultParagraphFont"/>
    <w:link w:val="BodyTextIndent"/>
    <w:rsid w:val="006E39E1"/>
    <w:rPr>
      <w:rFonts w:ascii="Garamond" w:eastAsia="Times New Roman" w:hAnsi="Garamond" w:cs="Times New Roman"/>
      <w:b/>
      <w:i/>
      <w:sz w:val="32"/>
      <w:szCs w:val="20"/>
      <w:lang w:val="en-US"/>
    </w:rPr>
  </w:style>
  <w:style w:type="paragraph" w:styleId="BodyTextIndent2">
    <w:name w:val="Body Text Indent 2"/>
    <w:basedOn w:val="Normal"/>
    <w:link w:val="BodyTextIndent2Char"/>
    <w:rsid w:val="006E39E1"/>
    <w:pPr>
      <w:spacing w:after="0" w:line="240" w:lineRule="auto"/>
      <w:ind w:firstLine="720"/>
      <w:jc w:val="both"/>
    </w:pPr>
    <w:rPr>
      <w:rFonts w:ascii="Times New Roman" w:eastAsia="Times New Roman" w:hAnsi="Times New Roman" w:cs="Times New Roman"/>
      <w:i/>
      <w:sz w:val="28"/>
      <w:szCs w:val="20"/>
      <w:lang w:val="en-US"/>
    </w:rPr>
  </w:style>
  <w:style w:type="character" w:customStyle="1" w:styleId="BodyTextIndent2Char">
    <w:name w:val="Body Text Indent 2 Char"/>
    <w:basedOn w:val="DefaultParagraphFont"/>
    <w:link w:val="BodyTextIndent2"/>
    <w:rsid w:val="006E39E1"/>
    <w:rPr>
      <w:rFonts w:ascii="Times New Roman" w:eastAsia="Times New Roman" w:hAnsi="Times New Roman" w:cs="Times New Roman"/>
      <w:i/>
      <w:sz w:val="28"/>
      <w:szCs w:val="20"/>
      <w:lang w:val="en-US"/>
    </w:rPr>
  </w:style>
  <w:style w:type="paragraph" w:styleId="BodyTextIndent3">
    <w:name w:val="Body Text Indent 3"/>
    <w:basedOn w:val="Normal"/>
    <w:link w:val="BodyTextIndent3Char"/>
    <w:rsid w:val="006E39E1"/>
    <w:pPr>
      <w:spacing w:after="0" w:line="240" w:lineRule="auto"/>
      <w:ind w:left="720" w:firstLine="720"/>
      <w:jc w:val="both"/>
    </w:pPr>
    <w:rPr>
      <w:rFonts w:ascii="Times New Roman" w:eastAsia="Times New Roman" w:hAnsi="Times New Roman" w:cs="Times New Roman"/>
      <w:i/>
      <w:sz w:val="32"/>
      <w:szCs w:val="20"/>
      <w:lang w:val="en-US"/>
    </w:rPr>
  </w:style>
  <w:style w:type="character" w:customStyle="1" w:styleId="BodyTextIndent3Char">
    <w:name w:val="Body Text Indent 3 Char"/>
    <w:basedOn w:val="DefaultParagraphFont"/>
    <w:link w:val="BodyTextIndent3"/>
    <w:rsid w:val="006E39E1"/>
    <w:rPr>
      <w:rFonts w:ascii="Times New Roman" w:eastAsia="Times New Roman" w:hAnsi="Times New Roman" w:cs="Times New Roman"/>
      <w:i/>
      <w:sz w:val="32"/>
      <w:szCs w:val="20"/>
      <w:lang w:val="en-US"/>
    </w:rPr>
  </w:style>
  <w:style w:type="paragraph" w:styleId="BodyText3">
    <w:name w:val="Body Text 3"/>
    <w:basedOn w:val="Normal"/>
    <w:link w:val="BodyText3Char"/>
    <w:rsid w:val="006E39E1"/>
    <w:pPr>
      <w:spacing w:after="0" w:line="240" w:lineRule="auto"/>
      <w:jc w:val="both"/>
    </w:pPr>
    <w:rPr>
      <w:rFonts w:ascii="Times New Roman" w:eastAsia="Times New Roman" w:hAnsi="Times New Roman" w:cs="Times New Roman"/>
      <w:i/>
      <w:spacing w:val="-20"/>
      <w:sz w:val="28"/>
      <w:szCs w:val="20"/>
      <w:lang w:val="en-US"/>
    </w:rPr>
  </w:style>
  <w:style w:type="character" w:customStyle="1" w:styleId="BodyText3Char">
    <w:name w:val="Body Text 3 Char"/>
    <w:basedOn w:val="DefaultParagraphFont"/>
    <w:link w:val="BodyText3"/>
    <w:rsid w:val="006E39E1"/>
    <w:rPr>
      <w:rFonts w:ascii="Times New Roman" w:eastAsia="Times New Roman" w:hAnsi="Times New Roman" w:cs="Times New Roman"/>
      <w:i/>
      <w:spacing w:val="-20"/>
      <w:sz w:val="28"/>
      <w:szCs w:val="20"/>
      <w:lang w:val="en-US"/>
    </w:rPr>
  </w:style>
  <w:style w:type="paragraph" w:customStyle="1" w:styleId="DefaultText">
    <w:name w:val="Default Text"/>
    <w:basedOn w:val="Normal"/>
    <w:rsid w:val="006E39E1"/>
    <w:pPr>
      <w:autoSpaceDE w:val="0"/>
      <w:autoSpaceDN w:val="0"/>
      <w:adjustRightInd w:val="0"/>
      <w:spacing w:after="0" w:line="240" w:lineRule="auto"/>
    </w:pPr>
    <w:rPr>
      <w:rFonts w:ascii="Times New Roman" w:eastAsia="Times New Roman" w:hAnsi="Times New Roman" w:cs="Times New Roman"/>
      <w:sz w:val="24"/>
      <w:szCs w:val="24"/>
      <w:lang w:val="en-US"/>
    </w:rPr>
  </w:style>
  <w:style w:type="character" w:styleId="Hyperlink">
    <w:name w:val="Hyperlink"/>
    <w:uiPriority w:val="99"/>
    <w:unhideWhenUsed/>
    <w:rsid w:val="006E39E1"/>
    <w:rPr>
      <w:color w:val="0000FF"/>
      <w:u w:val="single"/>
    </w:rPr>
  </w:style>
  <w:style w:type="paragraph" w:styleId="Header">
    <w:name w:val="header"/>
    <w:basedOn w:val="Normal"/>
    <w:link w:val="HeaderChar"/>
    <w:uiPriority w:val="99"/>
    <w:semiHidden/>
    <w:unhideWhenUsed/>
    <w:rsid w:val="006E39E1"/>
    <w:pPr>
      <w:tabs>
        <w:tab w:val="center" w:pos="4680"/>
        <w:tab w:val="right" w:pos="9360"/>
      </w:tabs>
      <w:spacing w:after="0" w:line="240" w:lineRule="auto"/>
    </w:pPr>
    <w:rPr>
      <w:rFonts w:ascii="Times New Roman" w:eastAsia="Times New Roman" w:hAnsi="Times New Roman" w:cs="Times New Roman"/>
      <w:b/>
      <w:i/>
      <w:szCs w:val="20"/>
      <w:lang w:val="en-US"/>
    </w:rPr>
  </w:style>
  <w:style w:type="character" w:customStyle="1" w:styleId="HeaderChar">
    <w:name w:val="Header Char"/>
    <w:basedOn w:val="DefaultParagraphFont"/>
    <w:link w:val="Header"/>
    <w:uiPriority w:val="99"/>
    <w:semiHidden/>
    <w:rsid w:val="006E39E1"/>
    <w:rPr>
      <w:rFonts w:ascii="Times New Roman" w:eastAsia="Times New Roman" w:hAnsi="Times New Roman" w:cs="Times New Roman"/>
      <w:b/>
      <w:i/>
      <w:szCs w:val="20"/>
      <w:lang w:val="en-US"/>
    </w:rPr>
  </w:style>
  <w:style w:type="paragraph" w:styleId="Footer">
    <w:name w:val="footer"/>
    <w:basedOn w:val="Normal"/>
    <w:link w:val="FooterChar"/>
    <w:uiPriority w:val="99"/>
    <w:unhideWhenUsed/>
    <w:rsid w:val="006E39E1"/>
    <w:pPr>
      <w:tabs>
        <w:tab w:val="center" w:pos="4680"/>
        <w:tab w:val="right" w:pos="9360"/>
      </w:tabs>
      <w:spacing w:after="0" w:line="240" w:lineRule="auto"/>
    </w:pPr>
    <w:rPr>
      <w:rFonts w:ascii="Times New Roman" w:eastAsia="Times New Roman" w:hAnsi="Times New Roman" w:cs="Times New Roman"/>
      <w:b/>
      <w:i/>
      <w:szCs w:val="20"/>
      <w:lang w:val="en-US"/>
    </w:rPr>
  </w:style>
  <w:style w:type="character" w:customStyle="1" w:styleId="FooterChar">
    <w:name w:val="Footer Char"/>
    <w:basedOn w:val="DefaultParagraphFont"/>
    <w:link w:val="Footer"/>
    <w:uiPriority w:val="99"/>
    <w:rsid w:val="006E39E1"/>
    <w:rPr>
      <w:rFonts w:ascii="Times New Roman" w:eastAsia="Times New Roman" w:hAnsi="Times New Roman" w:cs="Times New Roman"/>
      <w:b/>
      <w:i/>
      <w:szCs w:val="20"/>
      <w:lang w:val="en-US"/>
    </w:rPr>
  </w:style>
  <w:style w:type="paragraph" w:styleId="ListParagraph">
    <w:name w:val="List Paragraph"/>
    <w:basedOn w:val="Normal"/>
    <w:uiPriority w:val="34"/>
    <w:qFormat/>
    <w:rsid w:val="006E39E1"/>
    <w:pPr>
      <w:spacing w:after="0" w:line="240" w:lineRule="auto"/>
      <w:ind w:left="720"/>
      <w:contextualSpacing/>
    </w:pPr>
    <w:rPr>
      <w:rFonts w:ascii="Tahoma" w:eastAsia="Times New Roman" w:hAnsi="Tahoma" w:cs="Times New Roman"/>
      <w:sz w:val="28"/>
      <w:szCs w:val="20"/>
    </w:rPr>
  </w:style>
  <w:style w:type="numbering" w:customStyle="1" w:styleId="WWNum9">
    <w:name w:val="WWNum9"/>
    <w:basedOn w:val="NoList"/>
    <w:rsid w:val="006E39E1"/>
    <w:pPr>
      <w:numPr>
        <w:numId w:val="15"/>
      </w:numPr>
    </w:pPr>
  </w:style>
  <w:style w:type="character" w:customStyle="1" w:styleId="BodyText1Char">
    <w:name w:val="Body Text1 Char"/>
    <w:link w:val="BodyText1"/>
    <w:locked/>
    <w:rsid w:val="006E39E1"/>
    <w:rPr>
      <w:sz w:val="24"/>
    </w:rPr>
  </w:style>
  <w:style w:type="paragraph" w:customStyle="1" w:styleId="BodyText1">
    <w:name w:val="Body Text1"/>
    <w:basedOn w:val="Normal"/>
    <w:link w:val="BodyText1Char"/>
    <w:rsid w:val="006E39E1"/>
    <w:pPr>
      <w:widowControl w:val="0"/>
      <w:spacing w:after="0" w:line="240" w:lineRule="auto"/>
    </w:pPr>
    <w:rPr>
      <w:sz w:val="24"/>
    </w:rPr>
  </w:style>
  <w:style w:type="paragraph" w:customStyle="1" w:styleId="Standard">
    <w:name w:val="Standard"/>
    <w:rsid w:val="006E39E1"/>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NoSpacing">
    <w:name w:val="No Spacing"/>
    <w:uiPriority w:val="1"/>
    <w:qFormat/>
    <w:rsid w:val="006E39E1"/>
    <w:pPr>
      <w:spacing w:after="0" w:line="240" w:lineRule="auto"/>
    </w:pPr>
    <w:rPr>
      <w:rFonts w:ascii="Calibri" w:eastAsia="Calibri" w:hAnsi="Calibri" w:cs="Times New Roman"/>
      <w:lang w:val="en-US"/>
    </w:rPr>
  </w:style>
  <w:style w:type="table" w:styleId="TableGrid">
    <w:name w:val="Table Grid"/>
    <w:basedOn w:val="TableNormal"/>
    <w:uiPriority w:val="59"/>
    <w:rsid w:val="006E39E1"/>
    <w:pPr>
      <w:spacing w:after="0" w:line="240" w:lineRule="auto"/>
    </w:pPr>
    <w:rPr>
      <w:rFonts w:ascii="Times New Roman" w:eastAsia="Times New Roman" w:hAnsi="Times New Roman" w:cs="Times New Roman"/>
      <w:sz w:val="20"/>
      <w:szCs w:val="20"/>
      <w:lang w:eastAsia="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unsaved://LexNavigator.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9</Pages>
  <Words>3261</Words>
  <Characters>18915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dcterms:created xsi:type="dcterms:W3CDTF">2024-09-17T07:25:00Z</dcterms:created>
  <dcterms:modified xsi:type="dcterms:W3CDTF">2024-09-20T10:48:00Z</dcterms:modified>
</cp:coreProperties>
</file>